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1CA72A15"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CA3C8D">
        <w:rPr>
          <w:rFonts w:cs="Arial"/>
          <w:b/>
          <w:sz w:val="22"/>
          <w:lang w:val="en-US" w:eastAsia="en-US"/>
        </w:rPr>
        <w:t>9</w:t>
      </w:r>
      <w:r w:rsidRPr="003805A2">
        <w:rPr>
          <w:rFonts w:cs="Arial"/>
          <w:b/>
          <w:sz w:val="22"/>
          <w:lang w:val="en-US" w:eastAsia="en-US"/>
        </w:rPr>
        <w:tab/>
      </w:r>
      <w:r w:rsidR="005A00ED" w:rsidRPr="005A00ED">
        <w:rPr>
          <w:rFonts w:cs="Arial"/>
          <w:b/>
          <w:sz w:val="22"/>
          <w:lang w:val="en-US"/>
        </w:rPr>
        <w:t>R2-2500736</w:t>
      </w:r>
    </w:p>
    <w:p w14:paraId="3767E995" w14:textId="71C85D03" w:rsidR="00733ED7" w:rsidRPr="00B677B1" w:rsidRDefault="00E0050C" w:rsidP="005D4BED">
      <w:pPr>
        <w:tabs>
          <w:tab w:val="left" w:pos="1701"/>
          <w:tab w:val="right" w:pos="9639"/>
        </w:tabs>
        <w:spacing w:after="0"/>
        <w:rPr>
          <w:rFonts w:cs="Arial"/>
          <w:b/>
          <w:sz w:val="22"/>
          <w:lang w:val="en-US" w:eastAsia="en-US"/>
        </w:rPr>
      </w:pPr>
      <w:r w:rsidRPr="00C93B59">
        <w:rPr>
          <w:rFonts w:cs="Arial"/>
          <w:b/>
          <w:sz w:val="22"/>
          <w:lang w:val="en-US" w:eastAsia="en-US"/>
        </w:rPr>
        <w:t>Athens, Greece, Feb. 17th – 21st, 2025</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449837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5A7A24">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5AA86E1" w:rsidR="00FB3C9D" w:rsidRDefault="003D1DDD">
      <w:pPr>
        <w:pStyle w:val="3GPPHeader"/>
        <w:rPr>
          <w:sz w:val="22"/>
        </w:rPr>
      </w:pPr>
      <w:r>
        <w:rPr>
          <w:sz w:val="22"/>
        </w:rPr>
        <w:t>Title:</w:t>
      </w:r>
      <w:r>
        <w:rPr>
          <w:sz w:val="22"/>
        </w:rPr>
        <w:tab/>
      </w:r>
      <w:r w:rsidR="00D22E22" w:rsidRPr="00D22E22">
        <w:rPr>
          <w:sz w:val="22"/>
        </w:rPr>
        <w:t xml:space="preserve">Discussion on </w:t>
      </w:r>
      <w:r w:rsidR="003A7F5E" w:rsidRPr="003A7F5E">
        <w:rPr>
          <w:sz w:val="22"/>
        </w:rPr>
        <w:t xml:space="preserve">XR </w:t>
      </w:r>
      <w:r w:rsidR="00466C7E">
        <w:rPr>
          <w:sz w:val="22"/>
        </w:rPr>
        <w:t>Rate Control</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10F503F6" w:rsidR="00154015" w:rsidRDefault="00B6533D" w:rsidP="00154015">
      <w:pPr>
        <w:spacing w:before="120"/>
        <w:rPr>
          <w:rFonts w:eastAsiaTheme="minorEastAsia"/>
        </w:rPr>
      </w:pPr>
      <w:bookmarkStart w:id="2" w:name="OLE_LINK6"/>
      <w:bookmarkStart w:id="3" w:name="OLE_LINK7"/>
      <w:r>
        <w:rPr>
          <w:rFonts w:eastAsiaTheme="minorEastAsia"/>
        </w:rPr>
        <w:t xml:space="preserve">This paper discusses the following </w:t>
      </w:r>
      <w:r w:rsidR="00800BBA">
        <w:rPr>
          <w:rFonts w:eastAsiaTheme="minorEastAsia"/>
        </w:rPr>
        <w:t xml:space="preserve">objective </w:t>
      </w:r>
      <w:r>
        <w:rPr>
          <w:rFonts w:eastAsiaTheme="minorEastAsia"/>
        </w:rPr>
        <w:t>in Rel-19 XR WID</w:t>
      </w:r>
      <w:r w:rsidR="00154015" w:rsidRPr="001C3F8A">
        <w:rPr>
          <w:rFonts w:eastAsiaTheme="minorEastAsia"/>
        </w:rPr>
        <w:t xml:space="preser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7362E0F9" w14:textId="14822492" w:rsidR="00C70FA1" w:rsidRPr="00F64735" w:rsidRDefault="00C70FA1" w:rsidP="00C70FA1">
            <w:pPr>
              <w:pStyle w:val="B1"/>
              <w:rPr>
                <w:lang w:val="en-US"/>
              </w:rPr>
            </w:pPr>
            <w:r>
              <w:t>-</w:t>
            </w:r>
            <w:r>
              <w:tab/>
            </w:r>
            <w:r w:rsidRPr="00F64735">
              <w:t>Specify uplink congestion signa</w:t>
            </w:r>
            <w:r>
              <w:t>l</w:t>
            </w:r>
            <w:r w:rsidRPr="00F64735">
              <w:t xml:space="preserve">ling [RAN2]: </w:t>
            </w:r>
          </w:p>
          <w:p w14:paraId="7DDC0553" w14:textId="7932A399" w:rsidR="00C70FA1" w:rsidRPr="00C12716" w:rsidRDefault="00C70FA1" w:rsidP="00C12716">
            <w:pPr>
              <w:pStyle w:val="B2"/>
            </w:pPr>
            <w:r>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tc>
      </w:tr>
    </w:tbl>
    <w:bookmarkEnd w:id="1"/>
    <w:bookmarkEnd w:id="2"/>
    <w:bookmarkEnd w:id="3"/>
    <w:p w14:paraId="0440FABE" w14:textId="317468C1" w:rsidR="00FB3C9D" w:rsidRDefault="003D1DDD">
      <w:pPr>
        <w:pStyle w:val="1"/>
      </w:pPr>
      <w:r>
        <w:t>Discussion</w:t>
      </w:r>
    </w:p>
    <w:p w14:paraId="1407F23C" w14:textId="59D1EA4F" w:rsidR="00E27D37" w:rsidRDefault="008F7F34" w:rsidP="00A15273">
      <w:pPr>
        <w:pStyle w:val="afa"/>
      </w:pPr>
      <w:bookmarkStart w:id="4" w:name="OLE_LINK1"/>
      <w:bookmarkStart w:id="5" w:name="OLE_LINK4"/>
      <w:bookmarkStart w:id="6" w:name="OLE_LINK5"/>
      <w:r>
        <w:t xml:space="preserve">RAN2 previously discusses the granularity </w:t>
      </w:r>
      <w:r w:rsidR="00261D45">
        <w:t>of</w:t>
      </w:r>
      <w:r w:rsidR="004D3437">
        <w:t xml:space="preserve"> </w:t>
      </w:r>
      <w:r>
        <w:t xml:space="preserve">the rate control </w:t>
      </w:r>
      <w:r w:rsidR="004D3437">
        <w:t xml:space="preserve">indication </w:t>
      </w:r>
      <w:r>
        <w:t>for XR in the congestion case. The</w:t>
      </w:r>
      <w:r w:rsidR="00B61EAA">
        <w:t xml:space="preserve"> ongoing debate about</w:t>
      </w:r>
      <w:r>
        <w:t xml:space="preserve"> </w:t>
      </w:r>
      <w:r w:rsidR="004D3437">
        <w:t xml:space="preserve">“per QoS flow or DRB” in RAN2 </w:t>
      </w:r>
      <w:r w:rsidR="00B61EAA">
        <w:t xml:space="preserve">has </w:t>
      </w:r>
      <w:r>
        <w:t>continue</w:t>
      </w:r>
      <w:r w:rsidR="00B61EAA">
        <w:t>d through</w:t>
      </w:r>
      <w:r>
        <w:t xml:space="preserve"> several meetings</w:t>
      </w:r>
      <w:r w:rsidR="00B61EAA">
        <w:t>,</w:t>
      </w:r>
      <w:r>
        <w:t xml:space="preserve"> and RAN2#128 eventually </w:t>
      </w:r>
      <w:r w:rsidR="004D3437">
        <w:t xml:space="preserve">concludes to </w:t>
      </w:r>
      <w:r w:rsidR="00B61EAA">
        <w:t>implement</w:t>
      </w:r>
      <w:r w:rsidR="004D3437">
        <w:t xml:space="preserve"> QoS flow level indication</w:t>
      </w:r>
      <w:r>
        <w:t>.</w:t>
      </w:r>
    </w:p>
    <w:tbl>
      <w:tblPr>
        <w:tblStyle w:val="aff9"/>
        <w:tblW w:w="0" w:type="auto"/>
        <w:tblLook w:val="04A0" w:firstRow="1" w:lastRow="0" w:firstColumn="1" w:lastColumn="0" w:noHBand="0" w:noVBand="1"/>
      </w:tblPr>
      <w:tblGrid>
        <w:gridCol w:w="9629"/>
      </w:tblGrid>
      <w:tr w:rsidR="008F7F34" w14:paraId="0B8883E4" w14:textId="77777777" w:rsidTr="008F7F34">
        <w:tc>
          <w:tcPr>
            <w:tcW w:w="9629" w:type="dxa"/>
          </w:tcPr>
          <w:p w14:paraId="0F38887D" w14:textId="77777777" w:rsidR="008F7F34" w:rsidRPr="008F7F34" w:rsidRDefault="008F7F34" w:rsidP="008F7F3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rPr>
                <w:sz w:val="20"/>
                <w:szCs w:val="20"/>
              </w:rPr>
            </w:pPr>
            <w:r w:rsidRPr="008F7F34">
              <w:rPr>
                <w:sz w:val="20"/>
                <w:szCs w:val="20"/>
              </w:rPr>
              <w:t>RAN2 confirms it is feasible for RAN to estimate the congestion information at both per-DRB and per-QoS flow level.</w:t>
            </w:r>
          </w:p>
          <w:p w14:paraId="06D8E1E7" w14:textId="77777777" w:rsidR="008F7F34" w:rsidRPr="008F7F34" w:rsidRDefault="008F7F34" w:rsidP="008F7F3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rPr>
                <w:sz w:val="20"/>
                <w:szCs w:val="20"/>
              </w:rPr>
            </w:pPr>
            <w:proofErr w:type="spellStart"/>
            <w:r w:rsidRPr="008F7F34">
              <w:rPr>
                <w:sz w:val="20"/>
                <w:szCs w:val="20"/>
              </w:rPr>
              <w:t>gNB</w:t>
            </w:r>
            <w:proofErr w:type="spellEnd"/>
            <w:r w:rsidRPr="008F7F34">
              <w:rPr>
                <w:sz w:val="20"/>
                <w:szCs w:val="20"/>
              </w:rPr>
              <w:t xml:space="preserve"> can be indicated which QoS flows can be throttled. FFS whether this is indicated from UE/CN</w:t>
            </w:r>
          </w:p>
          <w:p w14:paraId="637E9E37" w14:textId="4DCD7367" w:rsidR="008F7F34" w:rsidRPr="008F7F34" w:rsidRDefault="008F7F34" w:rsidP="00A15273">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pPr>
            <w:r w:rsidRPr="008F7F34">
              <w:rPr>
                <w:sz w:val="20"/>
                <w:szCs w:val="20"/>
              </w:rPr>
              <w:t xml:space="preserve">Rate indication from </w:t>
            </w:r>
            <w:proofErr w:type="spellStart"/>
            <w:r w:rsidRPr="008F7F34">
              <w:rPr>
                <w:sz w:val="20"/>
                <w:szCs w:val="20"/>
              </w:rPr>
              <w:t>gNB</w:t>
            </w:r>
            <w:proofErr w:type="spellEnd"/>
            <w:r w:rsidRPr="008F7F34">
              <w:rPr>
                <w:sz w:val="20"/>
                <w:szCs w:val="20"/>
              </w:rPr>
              <w:t xml:space="preserve"> to the UE on a per QoS flow level is supported. FFS the details, </w:t>
            </w:r>
            <w:proofErr w:type="gramStart"/>
            <w:r w:rsidRPr="008F7F34">
              <w:rPr>
                <w:sz w:val="20"/>
                <w:szCs w:val="20"/>
              </w:rPr>
              <w:t>e.g.</w:t>
            </w:r>
            <w:proofErr w:type="gramEnd"/>
            <w:r w:rsidRPr="008F7F34">
              <w:rPr>
                <w:sz w:val="20"/>
                <w:szCs w:val="20"/>
              </w:rPr>
              <w:t xml:space="preserve"> if: 1) flows are indicated by MAC CE or 2) by RRC while MAC CE is per DRB.</w:t>
            </w:r>
          </w:p>
        </w:tc>
      </w:tr>
    </w:tbl>
    <w:p w14:paraId="11AF5E30" w14:textId="3FD1EAC3" w:rsidR="008F7F34" w:rsidRDefault="008F7F34" w:rsidP="00A15273">
      <w:pPr>
        <w:pStyle w:val="afa"/>
      </w:pPr>
    </w:p>
    <w:p w14:paraId="7242FCF5" w14:textId="201FEC62" w:rsidR="00E54C6C" w:rsidRDefault="00A12683" w:rsidP="00A15273">
      <w:pPr>
        <w:pStyle w:val="afa"/>
      </w:pPr>
      <w:r>
        <w:rPr>
          <w:rFonts w:hint="eastAsia"/>
        </w:rPr>
        <w:t>The</w:t>
      </w:r>
      <w:r>
        <w:t xml:space="preserve"> </w:t>
      </w:r>
      <w:r>
        <w:rPr>
          <w:rFonts w:hint="eastAsia"/>
        </w:rPr>
        <w:t>follow-up</w:t>
      </w:r>
      <w:r>
        <w:t xml:space="preserve"> </w:t>
      </w:r>
      <w:r>
        <w:rPr>
          <w:rFonts w:hint="eastAsia"/>
        </w:rPr>
        <w:t>question</w:t>
      </w:r>
      <w:r>
        <w:t xml:space="preserve"> </w:t>
      </w:r>
      <w:r>
        <w:rPr>
          <w:rFonts w:hint="eastAsia"/>
        </w:rPr>
        <w:t>is</w:t>
      </w:r>
      <w:r>
        <w:t xml:space="preserve"> </w:t>
      </w:r>
      <w:r w:rsidR="00261D45">
        <w:t xml:space="preserve">whether </w:t>
      </w:r>
      <w:r>
        <w:t>the</w:t>
      </w:r>
      <w:r w:rsidR="002D7C52">
        <w:t xml:space="preserve"> QoS flow </w:t>
      </w:r>
      <w:r>
        <w:t xml:space="preserve">level </w:t>
      </w:r>
      <w:r w:rsidR="002D7C52">
        <w:t xml:space="preserve">information is </w:t>
      </w:r>
      <w:r>
        <w:t xml:space="preserve">contained in a </w:t>
      </w:r>
      <w:r w:rsidR="002D7C52">
        <w:t>MAC CE or RRC</w:t>
      </w:r>
      <w:r w:rsidR="008540E7">
        <w:t xml:space="preserve"> signalling</w:t>
      </w:r>
      <w:r w:rsidR="002D7C52">
        <w:t xml:space="preserve">. </w:t>
      </w:r>
      <w:r w:rsidR="00BB749B">
        <w:t xml:space="preserve">Some </w:t>
      </w:r>
      <w:r w:rsidR="00197A7F">
        <w:t xml:space="preserve">companies prefer </w:t>
      </w:r>
      <w:r w:rsidR="00DC32D6">
        <w:t>RRC signalling</w:t>
      </w:r>
      <w:r w:rsidR="00197A7F">
        <w:t xml:space="preserve"> since they </w:t>
      </w:r>
      <w:r w:rsidR="00DC32D6">
        <w:t xml:space="preserve">are concerned that having </w:t>
      </w:r>
      <w:r w:rsidR="00197A7F">
        <w:t>the</w:t>
      </w:r>
      <w:r w:rsidR="00E54C6C">
        <w:t xml:space="preserve"> QoS flow level awareness at the MAC layer </w:t>
      </w:r>
      <w:r w:rsidR="00DC32D6">
        <w:t>could negatively impact</w:t>
      </w:r>
      <w:r w:rsidR="00197A7F">
        <w:t xml:space="preserve"> </w:t>
      </w:r>
      <w:r w:rsidR="00DC32D6">
        <w:t xml:space="preserve">the </w:t>
      </w:r>
      <w:r w:rsidR="00E54C6C">
        <w:t>CU/DU split</w:t>
      </w:r>
      <w:r w:rsidR="00175D5B">
        <w:t xml:space="preserve"> architecture</w:t>
      </w:r>
      <w:r w:rsidR="00E54C6C">
        <w:t xml:space="preserve">. </w:t>
      </w:r>
      <w:r w:rsidR="00CA3222">
        <w:t>However, a</w:t>
      </w:r>
      <w:r w:rsidR="00E54C6C">
        <w:t xml:space="preserve">ccording to TS 38.473, </w:t>
      </w:r>
      <w:r w:rsidR="00624BC3">
        <w:t xml:space="preserve">the DU </w:t>
      </w:r>
      <w:r w:rsidR="00946C56">
        <w:rPr>
          <w:rFonts w:hint="eastAsia"/>
        </w:rPr>
        <w:t>c</w:t>
      </w:r>
      <w:r w:rsidR="00946C56">
        <w:t>an now</w:t>
      </w:r>
      <w:r w:rsidR="00DC32D6">
        <w:t xml:space="preserve"> obtain information about </w:t>
      </w:r>
      <w:r w:rsidR="00624BC3">
        <w:t xml:space="preserve">the </w:t>
      </w:r>
      <w:r w:rsidR="003B703A">
        <w:t xml:space="preserve">QoS flow(s) and the associated </w:t>
      </w:r>
      <w:r w:rsidR="00624BC3">
        <w:t xml:space="preserve">DRB </w:t>
      </w:r>
      <w:r w:rsidR="00DC32D6">
        <w:t>through</w:t>
      </w:r>
      <w:r w:rsidR="00624BC3">
        <w:t xml:space="preserve"> the interaction</w:t>
      </w:r>
      <w:r w:rsidR="00DC32D6">
        <w:t xml:space="preserve"> with</w:t>
      </w:r>
      <w:r w:rsidR="00624BC3">
        <w:t xml:space="preserve"> CU. </w:t>
      </w:r>
      <w:r w:rsidR="00DC32D6">
        <w:t>As a result</w:t>
      </w:r>
      <w:r w:rsidR="00624BC3">
        <w:t xml:space="preserve">, </w:t>
      </w:r>
      <w:r w:rsidR="00F72350">
        <w:t xml:space="preserve">the MAC </w:t>
      </w:r>
      <w:r w:rsidR="00CA3222">
        <w:t>layer can derive/generate</w:t>
      </w:r>
      <w:r w:rsidR="001061B4">
        <w:t xml:space="preserve"> a MAC CE </w:t>
      </w:r>
      <w:r w:rsidR="00DC32D6">
        <w:t xml:space="preserve">that </w:t>
      </w:r>
      <w:r w:rsidR="001061B4">
        <w:t>includ</w:t>
      </w:r>
      <w:r w:rsidR="00DC32D6">
        <w:t xml:space="preserve">es </w:t>
      </w:r>
      <w:r w:rsidR="001061B4">
        <w:t xml:space="preserve">QoS flow identification to control the data rate </w:t>
      </w:r>
      <w:r w:rsidR="00DC32D6">
        <w:t xml:space="preserve">with minimal </w:t>
      </w:r>
      <w:r w:rsidR="00032826">
        <w:t>effort</w:t>
      </w:r>
      <w:r w:rsidR="00CA3222">
        <w:t xml:space="preserve">. </w:t>
      </w:r>
      <w:r w:rsidR="00DC32D6">
        <w:t>Conversely</w:t>
      </w:r>
      <w:r w:rsidR="00CA3222">
        <w:t xml:space="preserve">, using RRC </w:t>
      </w:r>
      <w:r w:rsidR="00D7036D">
        <w:t xml:space="preserve">to indicate the QoS flows </w:t>
      </w:r>
      <w:r w:rsidR="00DC32D6">
        <w:t xml:space="preserve">need </w:t>
      </w:r>
      <w:r w:rsidR="00D7036D">
        <w:t>to be throttled seems</w:t>
      </w:r>
      <w:r w:rsidR="00CA3222">
        <w:t xml:space="preserve"> inflexible, </w:t>
      </w:r>
      <w:r w:rsidR="00D7036D">
        <w:t>in</w:t>
      </w:r>
      <w:r w:rsidR="00CA3222">
        <w:t xml:space="preserve">effective and </w:t>
      </w:r>
      <w:r w:rsidR="00946C56">
        <w:t>slow</w:t>
      </w:r>
      <w:r w:rsidR="00D7036D">
        <w:t xml:space="preserve"> when congestion happens</w:t>
      </w:r>
      <w:r w:rsidR="00CA3222">
        <w:t xml:space="preserve">. </w:t>
      </w:r>
      <w:r w:rsidR="00946C56">
        <w:t>This</w:t>
      </w:r>
      <w:r w:rsidR="00CA3222">
        <w:t xml:space="preserve"> is because the QoS flow </w:t>
      </w:r>
      <w:r w:rsidR="00DC32D6">
        <w:t>that should be</w:t>
      </w:r>
      <w:r w:rsidR="00CA3222">
        <w:t xml:space="preserve"> throttled </w:t>
      </w:r>
      <w:r w:rsidR="00DC32D6">
        <w:t xml:space="preserve">can vary from </w:t>
      </w:r>
      <w:r w:rsidR="00CA3222">
        <w:t xml:space="preserve">one congestion scenario </w:t>
      </w:r>
      <w:r w:rsidR="00DC32D6">
        <w:t>to</w:t>
      </w:r>
      <w:r w:rsidR="00CA3222">
        <w:t xml:space="preserve"> another. For </w:t>
      </w:r>
      <w:r w:rsidR="00DC32D6">
        <w:t>instance</w:t>
      </w:r>
      <w:r w:rsidR="00CA3222">
        <w:t xml:space="preserve">, </w:t>
      </w:r>
      <w:r w:rsidR="00DC32D6">
        <w:t xml:space="preserve">during slight congestion, </w:t>
      </w:r>
      <w:r w:rsidR="00CA3222">
        <w:t>the network m</w:t>
      </w:r>
      <w:r w:rsidR="00DC32D6">
        <w:t>ight</w:t>
      </w:r>
      <w:r w:rsidR="00CA3222">
        <w:t xml:space="preserve"> adjust </w:t>
      </w:r>
      <w:r w:rsidR="00AF22EC">
        <w:t>one</w:t>
      </w:r>
      <w:r w:rsidR="00CA3222">
        <w:t xml:space="preserve"> QoS flow </w:t>
      </w:r>
      <w:r w:rsidR="00DC32D6">
        <w:t xml:space="preserve">associated with a single </w:t>
      </w:r>
      <w:r w:rsidR="00CA3222">
        <w:t>DRB</w:t>
      </w:r>
      <w:r w:rsidR="00DC32D6">
        <w:t xml:space="preserve">, </w:t>
      </w:r>
      <w:r w:rsidR="00CA2010">
        <w:t>while</w:t>
      </w:r>
      <w:r w:rsidR="00CA3222">
        <w:t xml:space="preserve"> </w:t>
      </w:r>
      <w:r w:rsidR="00DC32D6">
        <w:t xml:space="preserve">in case of severe congestion, it may need to </w:t>
      </w:r>
      <w:r w:rsidR="00946C56">
        <w:t>adjust</w:t>
      </w:r>
      <w:r w:rsidR="00DC32D6">
        <w:t xml:space="preserve"> </w:t>
      </w:r>
      <w:r w:rsidR="00CA3222">
        <w:t>multiple QoS flows of the same DRB</w:t>
      </w:r>
      <w:r w:rsidR="00DC32D6">
        <w:t xml:space="preserve">. Consequently, </w:t>
      </w:r>
      <w:r w:rsidR="00CA3222">
        <w:t xml:space="preserve">the network </w:t>
      </w:r>
      <w:r w:rsidR="00AD20EA">
        <w:t>has to</w:t>
      </w:r>
      <w:r w:rsidR="00CA3222">
        <w:t xml:space="preserve"> </w:t>
      </w:r>
      <w:r w:rsidR="00D1064C">
        <w:t>frequently update</w:t>
      </w:r>
      <w:r w:rsidR="00CA3222">
        <w:t xml:space="preserve"> the </w:t>
      </w:r>
      <w:r w:rsidR="00AD20EA">
        <w:t>rel</w:t>
      </w:r>
      <w:r w:rsidR="00DC32D6">
        <w:t>evant</w:t>
      </w:r>
      <w:r w:rsidR="00AD20EA">
        <w:t xml:space="preserve"> </w:t>
      </w:r>
      <w:r w:rsidR="00CA3222">
        <w:t>QoS flow</w:t>
      </w:r>
      <w:r w:rsidR="00AD20EA">
        <w:t>(s)</w:t>
      </w:r>
      <w:r w:rsidR="00CA3222">
        <w:t xml:space="preserve"> </w:t>
      </w:r>
      <w:r w:rsidR="00AD20EA">
        <w:t xml:space="preserve">via RRC </w:t>
      </w:r>
      <w:r w:rsidR="00AE4864">
        <w:t>befor</w:t>
      </w:r>
      <w:r w:rsidR="00DC32D6">
        <w:t>e sending</w:t>
      </w:r>
      <w:r w:rsidR="00AE4864">
        <w:t xml:space="preserve"> </w:t>
      </w:r>
      <w:r w:rsidR="007139F6">
        <w:t xml:space="preserve">a </w:t>
      </w:r>
      <w:r w:rsidR="00AE4864">
        <w:t xml:space="preserve">MAC CE, </w:t>
      </w:r>
      <w:r w:rsidR="00B94B58">
        <w:t xml:space="preserve">which </w:t>
      </w:r>
      <w:r w:rsidR="00AD20EA">
        <w:t xml:space="preserve">introduces </w:t>
      </w:r>
      <w:r w:rsidR="00B94B58">
        <w:t xml:space="preserve">unexpected </w:t>
      </w:r>
      <w:r w:rsidR="00CA3222">
        <w:t xml:space="preserve">latency and </w:t>
      </w:r>
      <w:r w:rsidR="00DC32D6">
        <w:t xml:space="preserve">increases </w:t>
      </w:r>
      <w:r w:rsidR="00CA3222">
        <w:t>signalling overhead</w:t>
      </w:r>
      <w:r w:rsidR="00B94B58">
        <w:t>.</w:t>
      </w:r>
    </w:p>
    <w:p w14:paraId="08B63F40" w14:textId="61FA5A4E" w:rsidR="00E54C6C" w:rsidRDefault="00E54C6C" w:rsidP="00A15273">
      <w:pPr>
        <w:pStyle w:val="afa"/>
      </w:pPr>
      <w:r>
        <w:rPr>
          <w:noProof/>
        </w:rPr>
        <w:lastRenderedPageBreak/>
        <w:drawing>
          <wp:inline distT="0" distB="0" distL="0" distR="0" wp14:anchorId="5C673F2C" wp14:editId="70B7CF18">
            <wp:extent cx="6120765" cy="48939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893945"/>
                    </a:xfrm>
                    <a:prstGeom prst="rect">
                      <a:avLst/>
                    </a:prstGeom>
                  </pic:spPr>
                </pic:pic>
              </a:graphicData>
            </a:graphic>
          </wp:inline>
        </w:drawing>
      </w:r>
    </w:p>
    <w:p w14:paraId="5B218DDF" w14:textId="77777777" w:rsidR="00425940" w:rsidRPr="00BB749B" w:rsidRDefault="00425940" w:rsidP="00A15273">
      <w:pPr>
        <w:pStyle w:val="afa"/>
      </w:pPr>
    </w:p>
    <w:p w14:paraId="7D5D3300" w14:textId="59448E0C" w:rsidR="007D34FA" w:rsidRPr="00354AB9" w:rsidRDefault="00E37B30" w:rsidP="007D34FA">
      <w:pPr>
        <w:pStyle w:val="Proposal"/>
        <w:pBdr>
          <w:top w:val="none" w:sz="0" w:space="0" w:color="000000"/>
          <w:left w:val="none" w:sz="0" w:space="0" w:color="000000"/>
          <w:bottom w:val="none" w:sz="0" w:space="0" w:color="000000"/>
          <w:right w:val="none" w:sz="0" w:space="0" w:color="000000"/>
          <w:between w:val="none" w:sz="0" w:space="0" w:color="000000"/>
        </w:pBdr>
      </w:pPr>
      <w:bookmarkStart w:id="7" w:name="_Toc189818228"/>
      <w:r>
        <w:t>Introduce a</w:t>
      </w:r>
      <w:r w:rsidR="001C4FA2">
        <w:t xml:space="preserve"> new MAC CE </w:t>
      </w:r>
      <w:r w:rsidR="00716766">
        <w:t xml:space="preserve">that </w:t>
      </w:r>
      <w:r w:rsidR="001C4FA2">
        <w:t>includ</w:t>
      </w:r>
      <w:r w:rsidR="00716766">
        <w:t>es</w:t>
      </w:r>
      <w:r w:rsidR="001C4FA2">
        <w:t xml:space="preserve"> QFI information to </w:t>
      </w:r>
      <w:r w:rsidR="001C4FA2">
        <w:rPr>
          <w:lang w:val="en-US"/>
        </w:rPr>
        <w:t>indicate</w:t>
      </w:r>
      <w:r w:rsidR="007D34FA" w:rsidRPr="00F64735">
        <w:rPr>
          <w:lang w:val="en-US"/>
        </w:rPr>
        <w:t xml:space="preserve"> </w:t>
      </w:r>
      <w:r w:rsidR="007D34FA">
        <w:rPr>
          <w:rFonts w:hint="eastAsia"/>
          <w:lang w:val="en-US"/>
        </w:rPr>
        <w:t>uplink</w:t>
      </w:r>
      <w:r w:rsidR="007D34FA" w:rsidRPr="00F64735">
        <w:rPr>
          <w:lang w:val="en-US"/>
        </w:rPr>
        <w:t xml:space="preserve"> rate adaption</w:t>
      </w:r>
      <w:r w:rsidR="007D34FA">
        <w:rPr>
          <w:szCs w:val="20"/>
        </w:rPr>
        <w:t>.</w:t>
      </w:r>
      <w:bookmarkEnd w:id="7"/>
      <w:r w:rsidR="00106009">
        <w:rPr>
          <w:szCs w:val="20"/>
        </w:rPr>
        <w:t xml:space="preserve"> </w:t>
      </w:r>
    </w:p>
    <w:p w14:paraId="09B7DA4F" w14:textId="70D74050" w:rsidR="005C525B" w:rsidRDefault="005C525B" w:rsidP="00A15273">
      <w:pPr>
        <w:pStyle w:val="afa"/>
      </w:pPr>
    </w:p>
    <w:p w14:paraId="2B3B9CC5" w14:textId="71FD5C68" w:rsidR="001C2B03" w:rsidRDefault="006D6D7D" w:rsidP="001C2B03">
      <w:pPr>
        <w:pStyle w:val="afa"/>
      </w:pPr>
      <w:r>
        <w:t>T</w:t>
      </w:r>
      <w:r w:rsidR="00814C75" w:rsidRPr="00DD20EF">
        <w:t xml:space="preserve">he </w:t>
      </w:r>
      <w:proofErr w:type="spellStart"/>
      <w:r w:rsidR="00814C75" w:rsidRPr="00DD20EF">
        <w:t>gNB</w:t>
      </w:r>
      <w:proofErr w:type="spellEnd"/>
      <w:r w:rsidR="00814C75" w:rsidRPr="00DD20EF">
        <w:t xml:space="preserve"> currently lacks</w:t>
      </w:r>
      <w:r w:rsidR="00814C75">
        <w:t xml:space="preserve"> </w:t>
      </w:r>
      <w:r>
        <w:t xml:space="preserve">information about </w:t>
      </w:r>
      <w:r w:rsidR="00814C75" w:rsidRPr="00DD20EF">
        <w:t xml:space="preserve">the </w:t>
      </w:r>
      <w:r w:rsidR="00814C75">
        <w:t>traffic type</w:t>
      </w:r>
      <w:r>
        <w:t>s</w:t>
      </w:r>
      <w:r w:rsidR="00814C75">
        <w:t xml:space="preserve"> </w:t>
      </w:r>
      <w:r>
        <w:t>associated with</w:t>
      </w:r>
      <w:r w:rsidR="00814C75">
        <w:t xml:space="preserve"> each </w:t>
      </w:r>
      <w:r w:rsidR="00814C75" w:rsidRPr="00DD20EF">
        <w:t>QoS flow</w:t>
      </w:r>
      <w:r>
        <w:t>. To determine which QoS flow should be controlled,</w:t>
      </w:r>
      <w:r w:rsidR="00814C75">
        <w:t xml:space="preserve"> </w:t>
      </w:r>
      <w:r>
        <w:t xml:space="preserve">the </w:t>
      </w:r>
      <w:proofErr w:type="spellStart"/>
      <w:r>
        <w:t>gNB</w:t>
      </w:r>
      <w:proofErr w:type="spellEnd"/>
      <w:r>
        <w:t xml:space="preserve"> needs </w:t>
      </w:r>
      <w:r w:rsidR="00DF1DF5">
        <w:rPr>
          <w:szCs w:val="20"/>
        </w:rPr>
        <w:t xml:space="preserve">assistance from </w:t>
      </w:r>
      <w:r>
        <w:rPr>
          <w:szCs w:val="20"/>
        </w:rPr>
        <w:t xml:space="preserve">either </w:t>
      </w:r>
      <w:r w:rsidR="00DF1DF5">
        <w:rPr>
          <w:szCs w:val="20"/>
        </w:rPr>
        <w:t xml:space="preserve">UE or CN </w:t>
      </w:r>
      <w:r>
        <w:rPr>
          <w:szCs w:val="20"/>
        </w:rPr>
        <w:t>to identify</w:t>
      </w:r>
      <w:r w:rsidR="00DF1DF5">
        <w:rPr>
          <w:szCs w:val="20"/>
        </w:rPr>
        <w:t xml:space="preserve"> w</w:t>
      </w:r>
      <w:r w:rsidR="00DF1DF5">
        <w:t xml:space="preserve">hich QoS flow can be throttled. </w:t>
      </w:r>
    </w:p>
    <w:tbl>
      <w:tblPr>
        <w:tblStyle w:val="aff9"/>
        <w:tblW w:w="0" w:type="auto"/>
        <w:tblLook w:val="04A0" w:firstRow="1" w:lastRow="0" w:firstColumn="1" w:lastColumn="0" w:noHBand="0" w:noVBand="1"/>
      </w:tblPr>
      <w:tblGrid>
        <w:gridCol w:w="9629"/>
      </w:tblGrid>
      <w:tr w:rsidR="001C2B03" w:rsidRPr="00733E8B" w14:paraId="1AC28FE5" w14:textId="77777777" w:rsidTr="00FB2AC4">
        <w:tc>
          <w:tcPr>
            <w:tcW w:w="9629" w:type="dxa"/>
          </w:tcPr>
          <w:p w14:paraId="28FA05F0" w14:textId="77777777" w:rsidR="001C2B03" w:rsidRPr="00733E8B" w:rsidRDefault="001C2B03" w:rsidP="00FB2AC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rPr>
                <w:sz w:val="20"/>
                <w:szCs w:val="20"/>
              </w:rPr>
            </w:pPr>
            <w:proofErr w:type="spellStart"/>
            <w:r w:rsidRPr="00733E8B">
              <w:rPr>
                <w:sz w:val="20"/>
                <w:szCs w:val="20"/>
              </w:rPr>
              <w:t>gNB</w:t>
            </w:r>
            <w:proofErr w:type="spellEnd"/>
            <w:r w:rsidRPr="00733E8B">
              <w:rPr>
                <w:sz w:val="20"/>
                <w:szCs w:val="20"/>
              </w:rPr>
              <w:t xml:space="preserve"> can be indicated which QoS flows can be throttled. FFS whether this is indicated from UE/CN</w:t>
            </w:r>
          </w:p>
        </w:tc>
      </w:tr>
    </w:tbl>
    <w:p w14:paraId="37FF7B7C" w14:textId="77777777" w:rsidR="00D012A8" w:rsidRDefault="00D012A8" w:rsidP="00814C75">
      <w:pPr>
        <w:pStyle w:val="afa"/>
      </w:pPr>
    </w:p>
    <w:p w14:paraId="7D365493" w14:textId="621C0642" w:rsidR="00814C75" w:rsidRDefault="00DF1DF5" w:rsidP="00814C75">
      <w:pPr>
        <w:pStyle w:val="afa"/>
      </w:pPr>
      <w:r>
        <w:t xml:space="preserve">We understand </w:t>
      </w:r>
      <w:r w:rsidR="00407CF9">
        <w:t>that both methods are acceptable, meaning that</w:t>
      </w:r>
      <w:r>
        <w:t xml:space="preserve"> the assistant information </w:t>
      </w:r>
      <w:r w:rsidR="00407CF9">
        <w:t xml:space="preserve">can be </w:t>
      </w:r>
      <w:r>
        <w:t xml:space="preserve">obtained from </w:t>
      </w:r>
      <w:r w:rsidR="006A32BE">
        <w:t xml:space="preserve">either </w:t>
      </w:r>
      <w:r>
        <w:t>UE or CN</w:t>
      </w:r>
      <w:r w:rsidR="00407CF9">
        <w:t xml:space="preserve">. However, we slightly prefer obtaining it from the UE, as </w:t>
      </w:r>
      <w:r>
        <w:t>the UL data is generated/come from the UE side.</w:t>
      </w:r>
    </w:p>
    <w:p w14:paraId="07DADB48" w14:textId="6507CDB2" w:rsidR="00714BC5" w:rsidRDefault="00714BC5" w:rsidP="00714BC5">
      <w:pPr>
        <w:pStyle w:val="Proposal"/>
        <w:pBdr>
          <w:top w:val="none" w:sz="0" w:space="0" w:color="000000"/>
          <w:left w:val="none" w:sz="0" w:space="0" w:color="000000"/>
          <w:bottom w:val="none" w:sz="0" w:space="0" w:color="000000"/>
          <w:right w:val="none" w:sz="0" w:space="0" w:color="000000"/>
          <w:between w:val="none" w:sz="0" w:space="0" w:color="000000"/>
        </w:pBdr>
      </w:pPr>
      <w:bookmarkStart w:id="8" w:name="_Toc189818229"/>
      <w:r>
        <w:rPr>
          <w:rFonts w:hint="eastAsia"/>
        </w:rPr>
        <w:t>Rely</w:t>
      </w:r>
      <w:r>
        <w:t xml:space="preserve"> </w:t>
      </w:r>
      <w:r>
        <w:rPr>
          <w:rFonts w:hint="eastAsia"/>
        </w:rPr>
        <w:t>on</w:t>
      </w:r>
      <w:r>
        <w:t xml:space="preserve"> </w:t>
      </w:r>
      <w:r>
        <w:rPr>
          <w:rFonts w:hint="eastAsia"/>
        </w:rPr>
        <w:t>the</w:t>
      </w:r>
      <w:r>
        <w:t xml:space="preserve"> </w:t>
      </w:r>
      <w:r>
        <w:rPr>
          <w:rFonts w:hint="eastAsia"/>
        </w:rPr>
        <w:t>UE</w:t>
      </w:r>
      <w:r w:rsidRPr="00BF6836">
        <w:rPr>
          <w:szCs w:val="20"/>
        </w:rPr>
        <w:t xml:space="preserve"> </w:t>
      </w:r>
      <w:r w:rsidR="00407CF9">
        <w:rPr>
          <w:szCs w:val="20"/>
        </w:rPr>
        <w:t xml:space="preserve">to </w:t>
      </w:r>
      <w:r w:rsidRPr="00733E8B">
        <w:rPr>
          <w:szCs w:val="20"/>
        </w:rPr>
        <w:t>indicate</w:t>
      </w:r>
      <w:r>
        <w:rPr>
          <w:szCs w:val="20"/>
        </w:rPr>
        <w:t xml:space="preserve"> </w:t>
      </w:r>
      <w:r>
        <w:rPr>
          <w:rFonts w:hint="eastAsia"/>
          <w:szCs w:val="20"/>
        </w:rPr>
        <w:t>to</w:t>
      </w:r>
      <w:r>
        <w:rPr>
          <w:szCs w:val="20"/>
        </w:rPr>
        <w:t xml:space="preserve"> the </w:t>
      </w:r>
      <w:proofErr w:type="spellStart"/>
      <w:r>
        <w:rPr>
          <w:szCs w:val="20"/>
        </w:rPr>
        <w:t>gNB</w:t>
      </w:r>
      <w:proofErr w:type="spellEnd"/>
      <w:r w:rsidRPr="00733E8B">
        <w:rPr>
          <w:szCs w:val="20"/>
        </w:rPr>
        <w:t xml:space="preserve"> which QoS flows can be throttled</w:t>
      </w:r>
      <w:r w:rsidR="006900EB">
        <w:rPr>
          <w:szCs w:val="20"/>
        </w:rPr>
        <w:t>.</w:t>
      </w:r>
      <w:bookmarkEnd w:id="8"/>
    </w:p>
    <w:p w14:paraId="77B7B876" w14:textId="77777777" w:rsidR="002E2800" w:rsidRPr="00C12716" w:rsidRDefault="002E2800" w:rsidP="00814C75">
      <w:pPr>
        <w:pStyle w:val="afa"/>
      </w:pPr>
    </w:p>
    <w:p w14:paraId="12C3A0DD" w14:textId="48F467EF" w:rsidR="00733E8B" w:rsidRPr="00733E8B" w:rsidRDefault="000842E5" w:rsidP="00A15273">
      <w:pPr>
        <w:pStyle w:val="afa"/>
        <w:rPr>
          <w:szCs w:val="20"/>
        </w:rPr>
      </w:pPr>
      <w:r>
        <w:rPr>
          <w:szCs w:val="20"/>
        </w:rPr>
        <w:t xml:space="preserve">Another issue discussed in RAN#128 is whether </w:t>
      </w:r>
      <w:r w:rsidR="00291A69">
        <w:rPr>
          <w:szCs w:val="20"/>
        </w:rPr>
        <w:t>a</w:t>
      </w:r>
      <w:r>
        <w:rPr>
          <w:szCs w:val="20"/>
        </w:rPr>
        <w:t xml:space="preserve"> UE is </w:t>
      </w:r>
      <w:r w:rsidR="004978B0">
        <w:rPr>
          <w:szCs w:val="20"/>
        </w:rPr>
        <w:t>permitted</w:t>
      </w:r>
      <w:r>
        <w:rPr>
          <w:szCs w:val="20"/>
        </w:rPr>
        <w:t xml:space="preserve">/required </w:t>
      </w:r>
      <w:r w:rsidR="003D1EFA">
        <w:rPr>
          <w:szCs w:val="20"/>
        </w:rPr>
        <w:t>to send</w:t>
      </w:r>
      <w:r>
        <w:rPr>
          <w:szCs w:val="20"/>
        </w:rPr>
        <w:t xml:space="preserve"> its recommendation for UL rate adaption.</w:t>
      </w:r>
    </w:p>
    <w:tbl>
      <w:tblPr>
        <w:tblStyle w:val="aff9"/>
        <w:tblW w:w="0" w:type="auto"/>
        <w:tblLook w:val="04A0" w:firstRow="1" w:lastRow="0" w:firstColumn="1" w:lastColumn="0" w:noHBand="0" w:noVBand="1"/>
      </w:tblPr>
      <w:tblGrid>
        <w:gridCol w:w="9629"/>
      </w:tblGrid>
      <w:tr w:rsidR="00733E8B" w:rsidRPr="00733E8B" w14:paraId="5764C101" w14:textId="77777777" w:rsidTr="00733E8B">
        <w:tc>
          <w:tcPr>
            <w:tcW w:w="9629" w:type="dxa"/>
          </w:tcPr>
          <w:p w14:paraId="5007D434" w14:textId="7CE566F1" w:rsidR="00733E8B" w:rsidRPr="00733E8B" w:rsidRDefault="00733E8B" w:rsidP="00A15273">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rPr>
                <w:sz w:val="20"/>
                <w:szCs w:val="20"/>
              </w:rPr>
            </w:pPr>
            <w:r w:rsidRPr="00733E8B">
              <w:rPr>
                <w:sz w:val="20"/>
                <w:szCs w:val="20"/>
              </w:rPr>
              <w:t>FFS whether UL MAC CE rate query/preference is supported as UE recommendation to the NW or whether legacy MAC CE can serve this already. FFS in which scenarios this is useful.</w:t>
            </w:r>
          </w:p>
        </w:tc>
      </w:tr>
    </w:tbl>
    <w:p w14:paraId="3EC39D72" w14:textId="77777777" w:rsidR="00733E8B" w:rsidRDefault="00733E8B" w:rsidP="00A15273">
      <w:pPr>
        <w:pStyle w:val="afa"/>
      </w:pPr>
    </w:p>
    <w:p w14:paraId="50B7AF8E" w14:textId="66D9DBB7" w:rsidR="00106009" w:rsidRPr="007D72D5" w:rsidRDefault="00115EF1" w:rsidP="00106009">
      <w:pPr>
        <w:pStyle w:val="afa"/>
        <w:rPr>
          <w:szCs w:val="20"/>
        </w:rPr>
      </w:pPr>
      <w:r>
        <w:lastRenderedPageBreak/>
        <w:t>T</w:t>
      </w:r>
      <w:r w:rsidR="00AF7A31" w:rsidRPr="00DD20EF">
        <w:t>he extent to which the codec bit rate of a specific QoS flow can be adjuste</w:t>
      </w:r>
      <w:r w:rsidR="00AF7A31">
        <w:t xml:space="preserve">d </w:t>
      </w:r>
      <w:r>
        <w:t>significantly</w:t>
      </w:r>
      <w:r w:rsidR="007230AA">
        <w:t xml:space="preserve"> </w:t>
      </w:r>
      <w:r>
        <w:t>impacts</w:t>
      </w:r>
      <w:r w:rsidR="007230AA">
        <w:t xml:space="preserve"> </w:t>
      </w:r>
      <w:r w:rsidR="000D26E6">
        <w:t>on</w:t>
      </w:r>
      <w:r w:rsidR="007230AA">
        <w:t xml:space="preserve"> the </w:t>
      </w:r>
      <w:r>
        <w:t>user</w:t>
      </w:r>
      <w:r w:rsidR="007230AA">
        <w:t xml:space="preserve"> experience</w:t>
      </w:r>
      <w:r w:rsidR="007E298D">
        <w:t xml:space="preserve"> and </w:t>
      </w:r>
      <w:r>
        <w:t xml:space="preserve">is closely tied to </w:t>
      </w:r>
      <w:r w:rsidR="006B3947">
        <w:t xml:space="preserve">the </w:t>
      </w:r>
      <w:r w:rsidR="007E298D">
        <w:t>encoding algorithm</w:t>
      </w:r>
      <w:r w:rsidR="006B3947">
        <w:t xml:space="preserve"> </w:t>
      </w:r>
      <w:r>
        <w:t xml:space="preserve">that </w:t>
      </w:r>
      <w:r w:rsidR="006B3947">
        <w:t>can be supported</w:t>
      </w:r>
      <w:r>
        <w:t xml:space="preserve">. Therefore, </w:t>
      </w:r>
      <w:r w:rsidR="00E503B9">
        <w:t xml:space="preserve">we suggest </w:t>
      </w:r>
      <w:r>
        <w:t xml:space="preserve">providing </w:t>
      </w:r>
      <w:r w:rsidR="00E503B9">
        <w:t xml:space="preserve">some flexibility </w:t>
      </w:r>
      <w:r>
        <w:t>for</w:t>
      </w:r>
      <w:r w:rsidR="00E16D1C">
        <w:t xml:space="preserve"> </w:t>
      </w:r>
      <w:r w:rsidR="00E503B9">
        <w:t xml:space="preserve">the UE </w:t>
      </w:r>
      <w:r>
        <w:t xml:space="preserve">to </w:t>
      </w:r>
      <w:r w:rsidR="00E16D1C">
        <w:rPr>
          <w:szCs w:val="20"/>
        </w:rPr>
        <w:t xml:space="preserve">recommend </w:t>
      </w:r>
      <w:r w:rsidR="00E503B9">
        <w:rPr>
          <w:szCs w:val="20"/>
        </w:rPr>
        <w:t xml:space="preserve">its preferred UL data rate. </w:t>
      </w:r>
    </w:p>
    <w:p w14:paraId="76AAAE12" w14:textId="705C0358" w:rsidR="00106009" w:rsidRDefault="00F304F8" w:rsidP="00106009">
      <w:pPr>
        <w:pStyle w:val="Proposal"/>
        <w:pBdr>
          <w:top w:val="none" w:sz="0" w:space="0" w:color="000000"/>
          <w:left w:val="none" w:sz="0" w:space="0" w:color="000000"/>
          <w:bottom w:val="none" w:sz="0" w:space="0" w:color="000000"/>
          <w:right w:val="none" w:sz="0" w:space="0" w:color="000000"/>
          <w:between w:val="none" w:sz="0" w:space="0" w:color="000000"/>
        </w:pBdr>
      </w:pPr>
      <w:bookmarkStart w:id="9" w:name="_Toc189818230"/>
      <w:r>
        <w:t>Allow the UE to</w:t>
      </w:r>
      <w:r w:rsidR="00106009">
        <w:t xml:space="preserve"> indicate the recommended</w:t>
      </w:r>
      <w:r w:rsidR="00816998">
        <w:t xml:space="preserve"> UL</w:t>
      </w:r>
      <w:r w:rsidR="00106009">
        <w:t xml:space="preserve"> bit rate for a specific QoS flow </w:t>
      </w:r>
      <w:r>
        <w:t xml:space="preserve">to the </w:t>
      </w:r>
      <w:proofErr w:type="spellStart"/>
      <w:r>
        <w:t>gNB</w:t>
      </w:r>
      <w:proofErr w:type="spellEnd"/>
      <w:r>
        <w:t>.</w:t>
      </w:r>
      <w:bookmarkEnd w:id="9"/>
      <w:r>
        <w:t xml:space="preserve"> </w:t>
      </w:r>
    </w:p>
    <w:bookmarkEnd w:id="4"/>
    <w:bookmarkEnd w:id="5"/>
    <w:bookmarkEnd w:id="6"/>
    <w:p w14:paraId="5A428913" w14:textId="77777777" w:rsidR="00EE2BFA" w:rsidRPr="00C5261D" w:rsidRDefault="00EE2BFA" w:rsidP="00C11103">
      <w:pPr>
        <w:pStyle w:val="Proposal"/>
        <w:numPr>
          <w:ilvl w:val="0"/>
          <w:numId w:val="0"/>
        </w:numPr>
        <w:rPr>
          <w:b w:val="0"/>
        </w:rPr>
      </w:pPr>
    </w:p>
    <w:p w14:paraId="2E58CC51" w14:textId="77777777" w:rsidR="00FB3C9D" w:rsidRDefault="003D1DDD">
      <w:pPr>
        <w:pStyle w:val="1"/>
      </w:pPr>
      <w:r>
        <w:t>Conclusion</w:t>
      </w:r>
    </w:p>
    <w:p w14:paraId="6E6A1372" w14:textId="77777777" w:rsidR="00B554E6" w:rsidRDefault="00B554E6" w:rsidP="00B554E6">
      <w:r>
        <w:t>We have the following proposals:</w:t>
      </w:r>
    </w:p>
    <w:p w14:paraId="0C6404C6" w14:textId="5161257E" w:rsidR="000D534D"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89818228" w:history="1">
        <w:r w:rsidR="000D534D" w:rsidRPr="005667D2">
          <w:rPr>
            <w:rStyle w:val="af3"/>
            <w:noProof/>
          </w:rPr>
          <w:t>Proposal 1</w:t>
        </w:r>
        <w:r w:rsidR="000D534D">
          <w:rPr>
            <w:rFonts w:asciiTheme="minorHAnsi" w:eastAsiaTheme="minorEastAsia" w:hAnsiTheme="minorHAnsi" w:cstheme="minorBidi"/>
            <w:b w:val="0"/>
            <w:noProof/>
            <w:kern w:val="2"/>
            <w:sz w:val="21"/>
          </w:rPr>
          <w:tab/>
        </w:r>
        <w:r w:rsidR="000D534D" w:rsidRPr="005667D2">
          <w:rPr>
            <w:rStyle w:val="af3"/>
            <w:noProof/>
          </w:rPr>
          <w:t xml:space="preserve">Introduce a new MAC CE that includes QFI information to </w:t>
        </w:r>
        <w:r w:rsidR="000D534D" w:rsidRPr="005667D2">
          <w:rPr>
            <w:rStyle w:val="af3"/>
            <w:noProof/>
            <w:lang w:val="en-US"/>
          </w:rPr>
          <w:t>indicate uplink rate adaption</w:t>
        </w:r>
        <w:r w:rsidR="000D534D" w:rsidRPr="005667D2">
          <w:rPr>
            <w:rStyle w:val="af3"/>
            <w:noProof/>
          </w:rPr>
          <w:t>.</w:t>
        </w:r>
      </w:hyperlink>
    </w:p>
    <w:p w14:paraId="7417E7B5" w14:textId="648B6EA0" w:rsidR="000D534D" w:rsidRDefault="000D534D">
      <w:pPr>
        <w:pStyle w:val="TOC1"/>
        <w:rPr>
          <w:rFonts w:asciiTheme="minorHAnsi" w:eastAsiaTheme="minorEastAsia" w:hAnsiTheme="minorHAnsi" w:cstheme="minorBidi"/>
          <w:b w:val="0"/>
          <w:noProof/>
          <w:kern w:val="2"/>
          <w:sz w:val="21"/>
        </w:rPr>
      </w:pPr>
      <w:hyperlink w:anchor="_Toc189818229" w:history="1">
        <w:r w:rsidRPr="005667D2">
          <w:rPr>
            <w:rStyle w:val="af3"/>
            <w:noProof/>
          </w:rPr>
          <w:t>Proposal 2</w:t>
        </w:r>
        <w:r>
          <w:rPr>
            <w:rFonts w:asciiTheme="minorHAnsi" w:eastAsiaTheme="minorEastAsia" w:hAnsiTheme="minorHAnsi" w:cstheme="minorBidi"/>
            <w:b w:val="0"/>
            <w:noProof/>
            <w:kern w:val="2"/>
            <w:sz w:val="21"/>
          </w:rPr>
          <w:tab/>
        </w:r>
        <w:r w:rsidRPr="005667D2">
          <w:rPr>
            <w:rStyle w:val="af3"/>
            <w:noProof/>
          </w:rPr>
          <w:t>Rely on the UE to indicate to the gNB which QoS flows can be throttled.</w:t>
        </w:r>
      </w:hyperlink>
    </w:p>
    <w:p w14:paraId="54210B68" w14:textId="67FA7C32" w:rsidR="000D534D" w:rsidRDefault="000D534D">
      <w:pPr>
        <w:pStyle w:val="TOC1"/>
        <w:rPr>
          <w:rFonts w:asciiTheme="minorHAnsi" w:eastAsiaTheme="minorEastAsia" w:hAnsiTheme="minorHAnsi" w:cstheme="minorBidi"/>
          <w:b w:val="0"/>
          <w:noProof/>
          <w:kern w:val="2"/>
          <w:sz w:val="21"/>
        </w:rPr>
      </w:pPr>
      <w:hyperlink w:anchor="_Toc189818230" w:history="1">
        <w:r w:rsidRPr="005667D2">
          <w:rPr>
            <w:rStyle w:val="af3"/>
            <w:noProof/>
          </w:rPr>
          <w:t>Proposal 3</w:t>
        </w:r>
        <w:r>
          <w:rPr>
            <w:rFonts w:asciiTheme="minorHAnsi" w:eastAsiaTheme="minorEastAsia" w:hAnsiTheme="minorHAnsi" w:cstheme="minorBidi"/>
            <w:b w:val="0"/>
            <w:noProof/>
            <w:kern w:val="2"/>
            <w:sz w:val="21"/>
          </w:rPr>
          <w:tab/>
        </w:r>
        <w:r w:rsidRPr="005667D2">
          <w:rPr>
            <w:rStyle w:val="af3"/>
            <w:noProof/>
          </w:rPr>
          <w:t>Allow the UE to indicate the recommended UL bit rate for a specific QoS flow to the gNB.</w:t>
        </w:r>
      </w:hyperlink>
    </w:p>
    <w:p w14:paraId="1818FE12" w14:textId="12BF69FA" w:rsidR="00BF0D77" w:rsidRPr="0034095A" w:rsidRDefault="003D1DDD">
      <w:r>
        <w:fldChar w:fldCharType="end"/>
      </w:r>
    </w:p>
    <w:p w14:paraId="041E3CCE" w14:textId="77777777" w:rsidR="00FB3C9D" w:rsidRDefault="003D1DDD">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01A949EE" w14:textId="036F4C5B" w:rsidR="007B1D32" w:rsidRDefault="007B1D32" w:rsidP="007B1D32">
      <w:pPr>
        <w:rPr>
          <w:color w:val="000000"/>
          <w:szCs w:val="24"/>
        </w:rPr>
      </w:pPr>
      <w:r w:rsidRPr="00DA3184">
        <w:rPr>
          <w:color w:val="000000"/>
          <w:szCs w:val="24"/>
        </w:rPr>
        <w:t>[1]</w:t>
      </w:r>
      <w:r w:rsidR="00AD219D" w:rsidRPr="00DA3184">
        <w:rPr>
          <w:color w:val="000000"/>
          <w:szCs w:val="24"/>
        </w:rPr>
        <w:t xml:space="preserve"> </w:t>
      </w:r>
      <w:r w:rsidR="00260984" w:rsidRPr="00260984">
        <w:rPr>
          <w:color w:val="000000"/>
          <w:szCs w:val="24"/>
        </w:rPr>
        <w:t>RP-243318</w:t>
      </w:r>
      <w:r w:rsidR="00C748C6">
        <w:rPr>
          <w:color w:val="000000"/>
          <w:szCs w:val="24"/>
        </w:rPr>
        <w:t xml:space="preserve"> </w:t>
      </w:r>
      <w:r w:rsidR="00DA3184" w:rsidRPr="00DA3184">
        <w:rPr>
          <w:color w:val="000000"/>
          <w:szCs w:val="24"/>
        </w:rPr>
        <w:t>Revised WID on XR (</w:t>
      </w:r>
      <w:proofErr w:type="spellStart"/>
      <w:r w:rsidR="00DA3184" w:rsidRPr="00DA3184">
        <w:rPr>
          <w:color w:val="000000"/>
          <w:szCs w:val="24"/>
        </w:rPr>
        <w:t>eXtended</w:t>
      </w:r>
      <w:proofErr w:type="spellEnd"/>
      <w:r w:rsidR="00DA3184" w:rsidRPr="00DA3184">
        <w:rPr>
          <w:color w:val="000000"/>
          <w:szCs w:val="24"/>
        </w:rPr>
        <w:t xml:space="preserve"> Reality) for NR Phase 3</w:t>
      </w:r>
      <w:r w:rsidR="001771F9">
        <w:rPr>
          <w:color w:val="000000"/>
          <w:szCs w:val="24"/>
        </w:rPr>
        <w:t xml:space="preserve">, </w:t>
      </w:r>
      <w:r w:rsidR="00ED3DA7" w:rsidRPr="00ED3DA7">
        <w:rPr>
          <w:color w:val="000000"/>
          <w:szCs w:val="24"/>
        </w:rPr>
        <w:t>Nokia (Rapporteur)</w:t>
      </w:r>
    </w:p>
    <w:p w14:paraId="66A80CB6" w14:textId="0C943B22" w:rsidR="00FB3C9D" w:rsidRPr="00DA3184" w:rsidRDefault="001F04C9" w:rsidP="00B74189">
      <w:pPr>
        <w:ind w:left="300" w:hangingChars="150" w:hanging="300"/>
        <w:rPr>
          <w:color w:val="000000"/>
          <w:szCs w:val="24"/>
        </w:rPr>
      </w:pPr>
      <w:r w:rsidRPr="00DA3184">
        <w:rPr>
          <w:color w:val="000000"/>
          <w:szCs w:val="24"/>
        </w:rPr>
        <w:t>[</w:t>
      </w:r>
      <w:r w:rsidR="00ED3DA7">
        <w:rPr>
          <w:color w:val="000000"/>
          <w:szCs w:val="24"/>
        </w:rPr>
        <w:t>2</w:t>
      </w:r>
      <w:r w:rsidRPr="00DA3184">
        <w:rPr>
          <w:color w:val="000000"/>
          <w:szCs w:val="24"/>
        </w:rPr>
        <w:t xml:space="preserve">] </w:t>
      </w:r>
      <w:r w:rsidR="00B74189" w:rsidRPr="00B74189">
        <w:rPr>
          <w:color w:val="000000"/>
          <w:szCs w:val="24"/>
        </w:rPr>
        <w:t>RP-242827</w:t>
      </w:r>
      <w:r w:rsidR="00B74189">
        <w:rPr>
          <w:color w:val="000000"/>
          <w:szCs w:val="24"/>
        </w:rPr>
        <w:t xml:space="preserve"> </w:t>
      </w:r>
      <w:r w:rsidR="00B74189" w:rsidRPr="00B74189">
        <w:rPr>
          <w:color w:val="000000"/>
          <w:szCs w:val="24"/>
        </w:rPr>
        <w:t>Extension of XR WID scope for rate control</w:t>
      </w:r>
      <w:r w:rsidR="001D3B80">
        <w:rPr>
          <w:color w:val="000000"/>
          <w:szCs w:val="24"/>
        </w:rPr>
        <w:t xml:space="preserve">, </w:t>
      </w:r>
      <w:r w:rsidR="00B74189" w:rsidRPr="00B74189">
        <w:rPr>
          <w:color w:val="000000"/>
          <w:szCs w:val="24"/>
        </w:rPr>
        <w:t>Xiaomi, Qualcomm Incorporated, Sony, ZTE</w:t>
      </w:r>
      <w:r w:rsidR="001D3B80">
        <w:rPr>
          <w:color w:val="000000"/>
          <w:szCs w:val="24"/>
        </w:rPr>
        <w:t xml:space="preserve"> </w:t>
      </w:r>
      <w:r w:rsidR="00B74189" w:rsidRPr="00B74189">
        <w:rPr>
          <w:color w:val="000000"/>
          <w:szCs w:val="24"/>
        </w:rPr>
        <w:t>Corporation</w:t>
      </w:r>
    </w:p>
    <w:sectPr w:rsidR="00FB3C9D" w:rsidRPr="00DA3184">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5EE4E" w14:textId="77777777" w:rsidR="002B1FED" w:rsidRDefault="002B1FED">
      <w:pPr>
        <w:spacing w:after="0"/>
      </w:pPr>
      <w:r>
        <w:separator/>
      </w:r>
    </w:p>
  </w:endnote>
  <w:endnote w:type="continuationSeparator" w:id="0">
    <w:p w14:paraId="797A0E77" w14:textId="77777777" w:rsidR="002B1FED" w:rsidRDefault="002B1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9EBD0" w14:textId="77777777" w:rsidR="002B1FED" w:rsidRDefault="002B1FED">
      <w:pPr>
        <w:spacing w:after="0"/>
      </w:pPr>
      <w:r>
        <w:separator/>
      </w:r>
    </w:p>
  </w:footnote>
  <w:footnote w:type="continuationSeparator" w:id="0">
    <w:p w14:paraId="11622FAA" w14:textId="77777777" w:rsidR="002B1FED" w:rsidRDefault="002B1F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B97716"/>
    <w:multiLevelType w:val="hybridMultilevel"/>
    <w:tmpl w:val="E6609A88"/>
    <w:lvl w:ilvl="0" w:tplc="E062C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4"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52"/>
        </w:tabs>
        <w:ind w:left="52" w:hanging="360"/>
      </w:pPr>
      <w:rPr>
        <w:rFonts w:ascii="Symbol" w:hAnsi="Symbol" w:hint="default"/>
        <w:b/>
        <w:i w:val="0"/>
        <w:color w:val="auto"/>
        <w:sz w:val="22"/>
      </w:rPr>
    </w:lvl>
    <w:lvl w:ilvl="1" w:tplc="04090003">
      <w:start w:val="1"/>
      <w:numFmt w:val="bullet"/>
      <w:lvlText w:val="o"/>
      <w:lvlJc w:val="left"/>
      <w:pPr>
        <w:tabs>
          <w:tab w:val="num" w:pos="-127"/>
        </w:tabs>
        <w:ind w:left="-127" w:hanging="360"/>
      </w:pPr>
      <w:rPr>
        <w:rFonts w:ascii="Courier New" w:hAnsi="Courier New" w:cs="Courier New" w:hint="default"/>
      </w:rPr>
    </w:lvl>
    <w:lvl w:ilvl="2" w:tplc="04090005">
      <w:start w:val="1"/>
      <w:numFmt w:val="bullet"/>
      <w:lvlText w:val=""/>
      <w:lvlJc w:val="left"/>
      <w:pPr>
        <w:tabs>
          <w:tab w:val="num" w:pos="593"/>
        </w:tabs>
        <w:ind w:left="593" w:hanging="360"/>
      </w:pPr>
      <w:rPr>
        <w:rFonts w:ascii="Wingdings" w:hAnsi="Wingdings" w:hint="default"/>
      </w:rPr>
    </w:lvl>
    <w:lvl w:ilvl="3" w:tplc="04090001" w:tentative="1">
      <w:start w:val="1"/>
      <w:numFmt w:val="bullet"/>
      <w:lvlText w:val=""/>
      <w:lvlJc w:val="left"/>
      <w:pPr>
        <w:tabs>
          <w:tab w:val="num" w:pos="1313"/>
        </w:tabs>
        <w:ind w:left="1313" w:hanging="360"/>
      </w:pPr>
      <w:rPr>
        <w:rFonts w:ascii="Symbol" w:hAnsi="Symbol" w:hint="default"/>
      </w:rPr>
    </w:lvl>
    <w:lvl w:ilvl="4" w:tplc="04090003" w:tentative="1">
      <w:start w:val="1"/>
      <w:numFmt w:val="bullet"/>
      <w:lvlText w:val="o"/>
      <w:lvlJc w:val="left"/>
      <w:pPr>
        <w:tabs>
          <w:tab w:val="num" w:pos="2033"/>
        </w:tabs>
        <w:ind w:left="2033" w:hanging="360"/>
      </w:pPr>
      <w:rPr>
        <w:rFonts w:ascii="Courier New" w:hAnsi="Courier New" w:cs="Courier New" w:hint="default"/>
      </w:rPr>
    </w:lvl>
    <w:lvl w:ilvl="5" w:tplc="04090005" w:tentative="1">
      <w:start w:val="1"/>
      <w:numFmt w:val="bullet"/>
      <w:lvlText w:val=""/>
      <w:lvlJc w:val="left"/>
      <w:pPr>
        <w:tabs>
          <w:tab w:val="num" w:pos="2753"/>
        </w:tabs>
        <w:ind w:left="2753" w:hanging="360"/>
      </w:pPr>
      <w:rPr>
        <w:rFonts w:ascii="Wingdings" w:hAnsi="Wingdings" w:hint="default"/>
      </w:rPr>
    </w:lvl>
    <w:lvl w:ilvl="6" w:tplc="04090001" w:tentative="1">
      <w:start w:val="1"/>
      <w:numFmt w:val="bullet"/>
      <w:lvlText w:val=""/>
      <w:lvlJc w:val="left"/>
      <w:pPr>
        <w:tabs>
          <w:tab w:val="num" w:pos="3473"/>
        </w:tabs>
        <w:ind w:left="3473" w:hanging="360"/>
      </w:pPr>
      <w:rPr>
        <w:rFonts w:ascii="Symbol" w:hAnsi="Symbol" w:hint="default"/>
      </w:rPr>
    </w:lvl>
    <w:lvl w:ilvl="7" w:tplc="04090003" w:tentative="1">
      <w:start w:val="1"/>
      <w:numFmt w:val="bullet"/>
      <w:lvlText w:val="o"/>
      <w:lvlJc w:val="left"/>
      <w:pPr>
        <w:tabs>
          <w:tab w:val="num" w:pos="4193"/>
        </w:tabs>
        <w:ind w:left="4193" w:hanging="360"/>
      </w:pPr>
      <w:rPr>
        <w:rFonts w:ascii="Courier New" w:hAnsi="Courier New" w:cs="Courier New" w:hint="default"/>
      </w:rPr>
    </w:lvl>
    <w:lvl w:ilvl="8" w:tplc="04090005" w:tentative="1">
      <w:start w:val="1"/>
      <w:numFmt w:val="bullet"/>
      <w:lvlText w:val=""/>
      <w:lvlJc w:val="left"/>
      <w:pPr>
        <w:tabs>
          <w:tab w:val="num" w:pos="4913"/>
        </w:tabs>
        <w:ind w:left="4913" w:hanging="360"/>
      </w:pPr>
      <w:rPr>
        <w:rFonts w:ascii="Wingdings" w:hAnsi="Wingdings" w:hint="default"/>
      </w:rPr>
    </w:lvl>
  </w:abstractNum>
  <w:abstractNum w:abstractNumId="34"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6" w15:restartNumberingAfterBreak="0">
    <w:nsid w:val="76892AB9"/>
    <w:multiLevelType w:val="hybridMultilevel"/>
    <w:tmpl w:val="25689404"/>
    <w:lvl w:ilvl="0" w:tplc="9F32D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4235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32"/>
  </w:num>
  <w:num w:numId="4">
    <w:abstractNumId w:val="5"/>
  </w:num>
  <w:num w:numId="5">
    <w:abstractNumId w:val="22"/>
  </w:num>
  <w:num w:numId="6">
    <w:abstractNumId w:val="7"/>
  </w:num>
  <w:num w:numId="7">
    <w:abstractNumId w:val="6"/>
  </w:num>
  <w:num w:numId="8">
    <w:abstractNumId w:val="21"/>
  </w:num>
  <w:num w:numId="9">
    <w:abstractNumId w:val="26"/>
  </w:num>
  <w:num w:numId="10">
    <w:abstractNumId w:val="20"/>
  </w:num>
  <w:num w:numId="11">
    <w:abstractNumId w:val="11"/>
  </w:num>
  <w:num w:numId="12">
    <w:abstractNumId w:val="4"/>
  </w:num>
  <w:num w:numId="13">
    <w:abstractNumId w:val="9"/>
  </w:num>
  <w:num w:numId="14">
    <w:abstractNumId w:val="28"/>
  </w:num>
  <w:num w:numId="15">
    <w:abstractNumId w:val="33"/>
  </w:num>
  <w:num w:numId="16">
    <w:abstractNumId w:val="29"/>
  </w:num>
  <w:num w:numId="17">
    <w:abstractNumId w:val="38"/>
  </w:num>
  <w:num w:numId="18">
    <w:abstractNumId w:val="12"/>
  </w:num>
  <w:num w:numId="19">
    <w:abstractNumId w:val="34"/>
  </w:num>
  <w:num w:numId="20">
    <w:abstractNumId w:val="25"/>
  </w:num>
  <w:num w:numId="21">
    <w:abstractNumId w:val="4"/>
  </w:num>
  <w:num w:numId="22">
    <w:abstractNumId w:val="4"/>
  </w:num>
  <w:num w:numId="23">
    <w:abstractNumId w:val="35"/>
  </w:num>
  <w:num w:numId="24">
    <w:abstractNumId w:val="4"/>
  </w:num>
  <w:num w:numId="25">
    <w:abstractNumId w:val="4"/>
  </w:num>
  <w:num w:numId="26">
    <w:abstractNumId w:val="4"/>
  </w:num>
  <w:num w:numId="27">
    <w:abstractNumId w:val="11"/>
  </w:num>
  <w:num w:numId="28">
    <w:abstractNumId w:val="11"/>
  </w:num>
  <w:num w:numId="29">
    <w:abstractNumId w:val="31"/>
  </w:num>
  <w:num w:numId="30">
    <w:abstractNumId w:val="17"/>
  </w:num>
  <w:num w:numId="31">
    <w:abstractNumId w:val="10"/>
  </w:num>
  <w:num w:numId="32">
    <w:abstractNumId w:val="4"/>
  </w:num>
  <w:num w:numId="33">
    <w:abstractNumId w:val="4"/>
  </w:num>
  <w:num w:numId="34">
    <w:abstractNumId w:val="23"/>
  </w:num>
  <w:num w:numId="35">
    <w:abstractNumId w:val="18"/>
  </w:num>
  <w:num w:numId="36">
    <w:abstractNumId w:val="8"/>
  </w:num>
  <w:num w:numId="37">
    <w:abstractNumId w:val="24"/>
  </w:num>
  <w:num w:numId="38">
    <w:abstractNumId w:val="16"/>
  </w:num>
  <w:num w:numId="39">
    <w:abstractNumId w:val="2"/>
  </w:num>
  <w:num w:numId="40">
    <w:abstractNumId w:val="1"/>
  </w:num>
  <w:num w:numId="41">
    <w:abstractNumId w:val="27"/>
  </w:num>
  <w:num w:numId="42">
    <w:abstractNumId w:val="19"/>
  </w:num>
  <w:num w:numId="43">
    <w:abstractNumId w:val="37"/>
  </w:num>
  <w:num w:numId="44">
    <w:abstractNumId w:val="4"/>
  </w:num>
  <w:num w:numId="45">
    <w:abstractNumId w:val="33"/>
  </w:num>
  <w:num w:numId="46">
    <w:abstractNumId w:val="4"/>
  </w:num>
  <w:num w:numId="47">
    <w:abstractNumId w:val="39"/>
  </w:num>
  <w:num w:numId="48">
    <w:abstractNumId w:val="3"/>
  </w:num>
  <w:num w:numId="49">
    <w:abstractNumId w:val="0"/>
  </w:num>
  <w:num w:numId="50">
    <w:abstractNumId w:val="36"/>
  </w:num>
  <w:num w:numId="51">
    <w:abstractNumId w:val="3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F30"/>
    <w:rsid w:val="0000329D"/>
    <w:rsid w:val="00006653"/>
    <w:rsid w:val="0000686E"/>
    <w:rsid w:val="00006910"/>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71A8"/>
    <w:rsid w:val="00057375"/>
    <w:rsid w:val="000575C5"/>
    <w:rsid w:val="000600F2"/>
    <w:rsid w:val="00060A9F"/>
    <w:rsid w:val="000610A5"/>
    <w:rsid w:val="00061679"/>
    <w:rsid w:val="000619C9"/>
    <w:rsid w:val="00061DF6"/>
    <w:rsid w:val="000630DD"/>
    <w:rsid w:val="000665F5"/>
    <w:rsid w:val="00066B7B"/>
    <w:rsid w:val="00066F60"/>
    <w:rsid w:val="00067E42"/>
    <w:rsid w:val="00070247"/>
    <w:rsid w:val="00070998"/>
    <w:rsid w:val="00071672"/>
    <w:rsid w:val="00071BCC"/>
    <w:rsid w:val="00071D92"/>
    <w:rsid w:val="0007216F"/>
    <w:rsid w:val="0007265F"/>
    <w:rsid w:val="0007292C"/>
    <w:rsid w:val="00073EE4"/>
    <w:rsid w:val="000747B3"/>
    <w:rsid w:val="00075423"/>
    <w:rsid w:val="000755E5"/>
    <w:rsid w:val="000762E6"/>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2E5"/>
    <w:rsid w:val="00084713"/>
    <w:rsid w:val="00084B9E"/>
    <w:rsid w:val="00085998"/>
    <w:rsid w:val="00086713"/>
    <w:rsid w:val="00086797"/>
    <w:rsid w:val="00087A0C"/>
    <w:rsid w:val="00090B48"/>
    <w:rsid w:val="00090C7C"/>
    <w:rsid w:val="000915B6"/>
    <w:rsid w:val="00091CC8"/>
    <w:rsid w:val="00091F89"/>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C0D"/>
    <w:rsid w:val="000F3319"/>
    <w:rsid w:val="000F3C65"/>
    <w:rsid w:val="000F4FF2"/>
    <w:rsid w:val="000F5B8F"/>
    <w:rsid w:val="000F70EB"/>
    <w:rsid w:val="000F76D4"/>
    <w:rsid w:val="000F7955"/>
    <w:rsid w:val="0010102D"/>
    <w:rsid w:val="00101122"/>
    <w:rsid w:val="00102A11"/>
    <w:rsid w:val="00103042"/>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3D3F"/>
    <w:rsid w:val="00134B98"/>
    <w:rsid w:val="00134C1A"/>
    <w:rsid w:val="0013546C"/>
    <w:rsid w:val="00135D09"/>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ADF"/>
    <w:rsid w:val="00151BEF"/>
    <w:rsid w:val="0015225B"/>
    <w:rsid w:val="0015358B"/>
    <w:rsid w:val="001537A1"/>
    <w:rsid w:val="00154015"/>
    <w:rsid w:val="00154202"/>
    <w:rsid w:val="0015465A"/>
    <w:rsid w:val="001563F1"/>
    <w:rsid w:val="001567FC"/>
    <w:rsid w:val="0015736F"/>
    <w:rsid w:val="0015786E"/>
    <w:rsid w:val="00160C90"/>
    <w:rsid w:val="001610E0"/>
    <w:rsid w:val="00161843"/>
    <w:rsid w:val="00161F77"/>
    <w:rsid w:val="00162496"/>
    <w:rsid w:val="001630B3"/>
    <w:rsid w:val="0016331C"/>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D65"/>
    <w:rsid w:val="001A286F"/>
    <w:rsid w:val="001A33BE"/>
    <w:rsid w:val="001A3411"/>
    <w:rsid w:val="001A42A6"/>
    <w:rsid w:val="001A494B"/>
    <w:rsid w:val="001A50CC"/>
    <w:rsid w:val="001A5487"/>
    <w:rsid w:val="001A557B"/>
    <w:rsid w:val="001A5D2B"/>
    <w:rsid w:val="001A6425"/>
    <w:rsid w:val="001A6546"/>
    <w:rsid w:val="001A6551"/>
    <w:rsid w:val="001A67B8"/>
    <w:rsid w:val="001B00C3"/>
    <w:rsid w:val="001B1958"/>
    <w:rsid w:val="001B19A7"/>
    <w:rsid w:val="001B2004"/>
    <w:rsid w:val="001B213B"/>
    <w:rsid w:val="001B243E"/>
    <w:rsid w:val="001B26C0"/>
    <w:rsid w:val="001B2AA6"/>
    <w:rsid w:val="001B33E9"/>
    <w:rsid w:val="001B3D23"/>
    <w:rsid w:val="001B3F73"/>
    <w:rsid w:val="001B490B"/>
    <w:rsid w:val="001B4F28"/>
    <w:rsid w:val="001B519F"/>
    <w:rsid w:val="001B56BF"/>
    <w:rsid w:val="001B6177"/>
    <w:rsid w:val="001B64DA"/>
    <w:rsid w:val="001B6884"/>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D0B"/>
    <w:rsid w:val="002020BE"/>
    <w:rsid w:val="00203B19"/>
    <w:rsid w:val="00204A16"/>
    <w:rsid w:val="00204E3D"/>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73B"/>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934"/>
    <w:rsid w:val="00231ED6"/>
    <w:rsid w:val="00232308"/>
    <w:rsid w:val="0023242E"/>
    <w:rsid w:val="00232C04"/>
    <w:rsid w:val="00233ACD"/>
    <w:rsid w:val="0023440F"/>
    <w:rsid w:val="00234CF4"/>
    <w:rsid w:val="00234E01"/>
    <w:rsid w:val="00235219"/>
    <w:rsid w:val="00235386"/>
    <w:rsid w:val="0023634B"/>
    <w:rsid w:val="0023668A"/>
    <w:rsid w:val="00236D54"/>
    <w:rsid w:val="002371E5"/>
    <w:rsid w:val="0023721B"/>
    <w:rsid w:val="00237688"/>
    <w:rsid w:val="002376CE"/>
    <w:rsid w:val="00237884"/>
    <w:rsid w:val="002409CB"/>
    <w:rsid w:val="00240C0E"/>
    <w:rsid w:val="00240C11"/>
    <w:rsid w:val="002416E2"/>
    <w:rsid w:val="00241839"/>
    <w:rsid w:val="0024278D"/>
    <w:rsid w:val="00243902"/>
    <w:rsid w:val="00243CAC"/>
    <w:rsid w:val="00244B10"/>
    <w:rsid w:val="00244E56"/>
    <w:rsid w:val="00245548"/>
    <w:rsid w:val="00246797"/>
    <w:rsid w:val="00247084"/>
    <w:rsid w:val="0025098E"/>
    <w:rsid w:val="00250A8A"/>
    <w:rsid w:val="00250CA1"/>
    <w:rsid w:val="002515B5"/>
    <w:rsid w:val="00252502"/>
    <w:rsid w:val="00252F8E"/>
    <w:rsid w:val="00253E27"/>
    <w:rsid w:val="002541E2"/>
    <w:rsid w:val="00254A93"/>
    <w:rsid w:val="0025785F"/>
    <w:rsid w:val="00257DD1"/>
    <w:rsid w:val="00260984"/>
    <w:rsid w:val="002612DE"/>
    <w:rsid w:val="00261D45"/>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C9C"/>
    <w:rsid w:val="002733FF"/>
    <w:rsid w:val="00273954"/>
    <w:rsid w:val="0027424D"/>
    <w:rsid w:val="00274595"/>
    <w:rsid w:val="00274D51"/>
    <w:rsid w:val="00276DB1"/>
    <w:rsid w:val="00276E9C"/>
    <w:rsid w:val="002774CC"/>
    <w:rsid w:val="00277B1A"/>
    <w:rsid w:val="0028010B"/>
    <w:rsid w:val="002801A1"/>
    <w:rsid w:val="00281CCF"/>
    <w:rsid w:val="00281F29"/>
    <w:rsid w:val="00283068"/>
    <w:rsid w:val="00283C1B"/>
    <w:rsid w:val="00283FD9"/>
    <w:rsid w:val="002843BA"/>
    <w:rsid w:val="0028481A"/>
    <w:rsid w:val="00285427"/>
    <w:rsid w:val="002858F3"/>
    <w:rsid w:val="002859A8"/>
    <w:rsid w:val="00285ECF"/>
    <w:rsid w:val="00286611"/>
    <w:rsid w:val="0028718D"/>
    <w:rsid w:val="002907FC"/>
    <w:rsid w:val="00290AAF"/>
    <w:rsid w:val="002913E2"/>
    <w:rsid w:val="002917CD"/>
    <w:rsid w:val="00291A69"/>
    <w:rsid w:val="00291F62"/>
    <w:rsid w:val="00292209"/>
    <w:rsid w:val="00292A28"/>
    <w:rsid w:val="0029341F"/>
    <w:rsid w:val="0029389B"/>
    <w:rsid w:val="00293A9B"/>
    <w:rsid w:val="0029639E"/>
    <w:rsid w:val="002964D1"/>
    <w:rsid w:val="0029707B"/>
    <w:rsid w:val="002970AF"/>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C0667"/>
    <w:rsid w:val="002C0AAA"/>
    <w:rsid w:val="002C17FA"/>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D7C52"/>
    <w:rsid w:val="002E0B92"/>
    <w:rsid w:val="002E212C"/>
    <w:rsid w:val="002E239E"/>
    <w:rsid w:val="002E2800"/>
    <w:rsid w:val="002E2DC1"/>
    <w:rsid w:val="002E354F"/>
    <w:rsid w:val="002E4B00"/>
    <w:rsid w:val="002E5B1B"/>
    <w:rsid w:val="002E5EFA"/>
    <w:rsid w:val="002E6820"/>
    <w:rsid w:val="002E7449"/>
    <w:rsid w:val="002E755D"/>
    <w:rsid w:val="002F0050"/>
    <w:rsid w:val="002F11BD"/>
    <w:rsid w:val="002F172C"/>
    <w:rsid w:val="002F1955"/>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00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3528"/>
    <w:rsid w:val="00354351"/>
    <w:rsid w:val="00354774"/>
    <w:rsid w:val="00354AB9"/>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EFF"/>
    <w:rsid w:val="00381856"/>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B09"/>
    <w:rsid w:val="003A7F5E"/>
    <w:rsid w:val="003A7F76"/>
    <w:rsid w:val="003B0BFC"/>
    <w:rsid w:val="003B0CD2"/>
    <w:rsid w:val="003B1221"/>
    <w:rsid w:val="003B1952"/>
    <w:rsid w:val="003B262F"/>
    <w:rsid w:val="003B2898"/>
    <w:rsid w:val="003B28F9"/>
    <w:rsid w:val="003B3DE3"/>
    <w:rsid w:val="003B4400"/>
    <w:rsid w:val="003B49F1"/>
    <w:rsid w:val="003B5565"/>
    <w:rsid w:val="003B5982"/>
    <w:rsid w:val="003B61CA"/>
    <w:rsid w:val="003B63CA"/>
    <w:rsid w:val="003B703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59D"/>
    <w:rsid w:val="003C6AD2"/>
    <w:rsid w:val="003C7201"/>
    <w:rsid w:val="003C784C"/>
    <w:rsid w:val="003C79AB"/>
    <w:rsid w:val="003D03B3"/>
    <w:rsid w:val="003D059E"/>
    <w:rsid w:val="003D1072"/>
    <w:rsid w:val="003D1250"/>
    <w:rsid w:val="003D1452"/>
    <w:rsid w:val="003D164A"/>
    <w:rsid w:val="003D1DDD"/>
    <w:rsid w:val="003D1EFA"/>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429"/>
    <w:rsid w:val="00400638"/>
    <w:rsid w:val="00400667"/>
    <w:rsid w:val="00400716"/>
    <w:rsid w:val="0040155A"/>
    <w:rsid w:val="00401C2D"/>
    <w:rsid w:val="0040227A"/>
    <w:rsid w:val="00403A5E"/>
    <w:rsid w:val="00403AE5"/>
    <w:rsid w:val="00404249"/>
    <w:rsid w:val="004048F1"/>
    <w:rsid w:val="0040557A"/>
    <w:rsid w:val="00406953"/>
    <w:rsid w:val="00406A95"/>
    <w:rsid w:val="00407689"/>
    <w:rsid w:val="00407CF9"/>
    <w:rsid w:val="00407E74"/>
    <w:rsid w:val="004100DC"/>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96"/>
    <w:rsid w:val="004256B2"/>
    <w:rsid w:val="00425940"/>
    <w:rsid w:val="004265B5"/>
    <w:rsid w:val="0042677D"/>
    <w:rsid w:val="004269B8"/>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633B"/>
    <w:rsid w:val="0045666F"/>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C7E"/>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D96"/>
    <w:rsid w:val="00480E0B"/>
    <w:rsid w:val="00480E51"/>
    <w:rsid w:val="004812C1"/>
    <w:rsid w:val="004817C3"/>
    <w:rsid w:val="004821A1"/>
    <w:rsid w:val="00483642"/>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A1E"/>
    <w:rsid w:val="00495F8C"/>
    <w:rsid w:val="0049698C"/>
    <w:rsid w:val="00496CB9"/>
    <w:rsid w:val="004973BC"/>
    <w:rsid w:val="004978B0"/>
    <w:rsid w:val="004A0D72"/>
    <w:rsid w:val="004A13C7"/>
    <w:rsid w:val="004A24E6"/>
    <w:rsid w:val="004A2B58"/>
    <w:rsid w:val="004A2BF8"/>
    <w:rsid w:val="004A313E"/>
    <w:rsid w:val="004A328F"/>
    <w:rsid w:val="004A3857"/>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6CC8"/>
    <w:rsid w:val="004B7085"/>
    <w:rsid w:val="004B70EF"/>
    <w:rsid w:val="004C001E"/>
    <w:rsid w:val="004C1A29"/>
    <w:rsid w:val="004C32E5"/>
    <w:rsid w:val="004C4B19"/>
    <w:rsid w:val="004C5047"/>
    <w:rsid w:val="004C5109"/>
    <w:rsid w:val="004C632A"/>
    <w:rsid w:val="004D0ED1"/>
    <w:rsid w:val="004D1103"/>
    <w:rsid w:val="004D173C"/>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AE3"/>
    <w:rsid w:val="004E4604"/>
    <w:rsid w:val="004E621F"/>
    <w:rsid w:val="004E6877"/>
    <w:rsid w:val="004F0ABF"/>
    <w:rsid w:val="004F0F81"/>
    <w:rsid w:val="004F125F"/>
    <w:rsid w:val="004F1A7F"/>
    <w:rsid w:val="004F3A0D"/>
    <w:rsid w:val="004F3D6B"/>
    <w:rsid w:val="004F4E31"/>
    <w:rsid w:val="004F67B8"/>
    <w:rsid w:val="004F67E1"/>
    <w:rsid w:val="004F6E28"/>
    <w:rsid w:val="005015D4"/>
    <w:rsid w:val="00501B9C"/>
    <w:rsid w:val="00502725"/>
    <w:rsid w:val="00502C48"/>
    <w:rsid w:val="00505281"/>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3F1"/>
    <w:rsid w:val="005148FC"/>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1BFE"/>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EE8"/>
    <w:rsid w:val="00557A79"/>
    <w:rsid w:val="00560719"/>
    <w:rsid w:val="005607A6"/>
    <w:rsid w:val="00560A09"/>
    <w:rsid w:val="00560BEB"/>
    <w:rsid w:val="0056179B"/>
    <w:rsid w:val="0056242A"/>
    <w:rsid w:val="00562C78"/>
    <w:rsid w:val="00563088"/>
    <w:rsid w:val="0056384A"/>
    <w:rsid w:val="00564124"/>
    <w:rsid w:val="0056510E"/>
    <w:rsid w:val="00565466"/>
    <w:rsid w:val="00565996"/>
    <w:rsid w:val="00566DD9"/>
    <w:rsid w:val="005708EF"/>
    <w:rsid w:val="005714A0"/>
    <w:rsid w:val="005719EC"/>
    <w:rsid w:val="00571D0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97A57"/>
    <w:rsid w:val="005A00ED"/>
    <w:rsid w:val="005A0DED"/>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B0071"/>
    <w:rsid w:val="005B03CC"/>
    <w:rsid w:val="005B06EA"/>
    <w:rsid w:val="005B1086"/>
    <w:rsid w:val="005B1183"/>
    <w:rsid w:val="005B25F1"/>
    <w:rsid w:val="005B3749"/>
    <w:rsid w:val="005B415A"/>
    <w:rsid w:val="005B44C7"/>
    <w:rsid w:val="005B45E4"/>
    <w:rsid w:val="005B4ED1"/>
    <w:rsid w:val="005B4F03"/>
    <w:rsid w:val="005B57AD"/>
    <w:rsid w:val="005B5C43"/>
    <w:rsid w:val="005B6A8E"/>
    <w:rsid w:val="005B7356"/>
    <w:rsid w:val="005C00B4"/>
    <w:rsid w:val="005C0213"/>
    <w:rsid w:val="005C058F"/>
    <w:rsid w:val="005C0BB4"/>
    <w:rsid w:val="005C0F58"/>
    <w:rsid w:val="005C1856"/>
    <w:rsid w:val="005C2B7C"/>
    <w:rsid w:val="005C300A"/>
    <w:rsid w:val="005C3630"/>
    <w:rsid w:val="005C3E9D"/>
    <w:rsid w:val="005C46AB"/>
    <w:rsid w:val="005C4C7D"/>
    <w:rsid w:val="005C525B"/>
    <w:rsid w:val="005C550E"/>
    <w:rsid w:val="005C5B67"/>
    <w:rsid w:val="005C605F"/>
    <w:rsid w:val="005C643B"/>
    <w:rsid w:val="005C7606"/>
    <w:rsid w:val="005D0C7E"/>
    <w:rsid w:val="005D0CDE"/>
    <w:rsid w:val="005D1866"/>
    <w:rsid w:val="005D23BF"/>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33E7"/>
    <w:rsid w:val="00603B0B"/>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47B"/>
    <w:rsid w:val="00626692"/>
    <w:rsid w:val="00627B4D"/>
    <w:rsid w:val="006303CC"/>
    <w:rsid w:val="00630C81"/>
    <w:rsid w:val="00630CDE"/>
    <w:rsid w:val="00630EA0"/>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5A6E"/>
    <w:rsid w:val="0065605C"/>
    <w:rsid w:val="0065682B"/>
    <w:rsid w:val="00657799"/>
    <w:rsid w:val="00657BF2"/>
    <w:rsid w:val="00657E17"/>
    <w:rsid w:val="006602B6"/>
    <w:rsid w:val="006603ED"/>
    <w:rsid w:val="00660517"/>
    <w:rsid w:val="006606CB"/>
    <w:rsid w:val="00660C29"/>
    <w:rsid w:val="00660ED0"/>
    <w:rsid w:val="00663171"/>
    <w:rsid w:val="006635C7"/>
    <w:rsid w:val="00664209"/>
    <w:rsid w:val="00664410"/>
    <w:rsid w:val="00666065"/>
    <w:rsid w:val="00666D49"/>
    <w:rsid w:val="0066705F"/>
    <w:rsid w:val="006718F4"/>
    <w:rsid w:val="006720E2"/>
    <w:rsid w:val="00672921"/>
    <w:rsid w:val="00673B7D"/>
    <w:rsid w:val="00673F6C"/>
    <w:rsid w:val="0067431A"/>
    <w:rsid w:val="006748C2"/>
    <w:rsid w:val="00677197"/>
    <w:rsid w:val="00680FB7"/>
    <w:rsid w:val="006826AB"/>
    <w:rsid w:val="00682B7C"/>
    <w:rsid w:val="0068317A"/>
    <w:rsid w:val="006837EE"/>
    <w:rsid w:val="00683AA6"/>
    <w:rsid w:val="00683EEF"/>
    <w:rsid w:val="006848AD"/>
    <w:rsid w:val="00685F83"/>
    <w:rsid w:val="0068650E"/>
    <w:rsid w:val="00686B7B"/>
    <w:rsid w:val="0068739A"/>
    <w:rsid w:val="00687DD2"/>
    <w:rsid w:val="006900EB"/>
    <w:rsid w:val="00690B3C"/>
    <w:rsid w:val="0069184F"/>
    <w:rsid w:val="00692236"/>
    <w:rsid w:val="0069229D"/>
    <w:rsid w:val="006927B7"/>
    <w:rsid w:val="00693324"/>
    <w:rsid w:val="00693D80"/>
    <w:rsid w:val="00694460"/>
    <w:rsid w:val="00694DC2"/>
    <w:rsid w:val="006951AA"/>
    <w:rsid w:val="0069557D"/>
    <w:rsid w:val="00695C86"/>
    <w:rsid w:val="006962EE"/>
    <w:rsid w:val="00696557"/>
    <w:rsid w:val="006A007C"/>
    <w:rsid w:val="006A0997"/>
    <w:rsid w:val="006A13F4"/>
    <w:rsid w:val="006A1508"/>
    <w:rsid w:val="006A1B90"/>
    <w:rsid w:val="006A25C3"/>
    <w:rsid w:val="006A2EED"/>
    <w:rsid w:val="006A3200"/>
    <w:rsid w:val="006A32BE"/>
    <w:rsid w:val="006A4672"/>
    <w:rsid w:val="006A5213"/>
    <w:rsid w:val="006A535F"/>
    <w:rsid w:val="006B0BC4"/>
    <w:rsid w:val="006B0DA7"/>
    <w:rsid w:val="006B1F4F"/>
    <w:rsid w:val="006B25F7"/>
    <w:rsid w:val="006B3178"/>
    <w:rsid w:val="006B3947"/>
    <w:rsid w:val="006B3A88"/>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257A"/>
    <w:rsid w:val="006C344F"/>
    <w:rsid w:val="006C3744"/>
    <w:rsid w:val="006C444B"/>
    <w:rsid w:val="006C4CE3"/>
    <w:rsid w:val="006C4D2F"/>
    <w:rsid w:val="006C4F0D"/>
    <w:rsid w:val="006C5870"/>
    <w:rsid w:val="006C5C57"/>
    <w:rsid w:val="006C6592"/>
    <w:rsid w:val="006C6AA5"/>
    <w:rsid w:val="006C6B4A"/>
    <w:rsid w:val="006C6EBF"/>
    <w:rsid w:val="006C7B9B"/>
    <w:rsid w:val="006C7E5F"/>
    <w:rsid w:val="006C7EE5"/>
    <w:rsid w:val="006D078B"/>
    <w:rsid w:val="006D46EB"/>
    <w:rsid w:val="006D498B"/>
    <w:rsid w:val="006D4B1F"/>
    <w:rsid w:val="006D4DCA"/>
    <w:rsid w:val="006D51EB"/>
    <w:rsid w:val="006D5617"/>
    <w:rsid w:val="006D5AEC"/>
    <w:rsid w:val="006D6B5D"/>
    <w:rsid w:val="006D6D7D"/>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6068"/>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A0E"/>
    <w:rsid w:val="00783E0E"/>
    <w:rsid w:val="00784986"/>
    <w:rsid w:val="00785173"/>
    <w:rsid w:val="00785A61"/>
    <w:rsid w:val="0078609B"/>
    <w:rsid w:val="00786B10"/>
    <w:rsid w:val="007879E1"/>
    <w:rsid w:val="0079271A"/>
    <w:rsid w:val="00792C8A"/>
    <w:rsid w:val="00793395"/>
    <w:rsid w:val="007939AD"/>
    <w:rsid w:val="00793A4B"/>
    <w:rsid w:val="00793D92"/>
    <w:rsid w:val="00793F17"/>
    <w:rsid w:val="0079422E"/>
    <w:rsid w:val="00794417"/>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3CA0"/>
    <w:rsid w:val="007C4413"/>
    <w:rsid w:val="007C465E"/>
    <w:rsid w:val="007C7D02"/>
    <w:rsid w:val="007D0EE9"/>
    <w:rsid w:val="007D13F4"/>
    <w:rsid w:val="007D19E6"/>
    <w:rsid w:val="007D2E10"/>
    <w:rsid w:val="007D34FA"/>
    <w:rsid w:val="007D3EA5"/>
    <w:rsid w:val="007D4E07"/>
    <w:rsid w:val="007D52E4"/>
    <w:rsid w:val="007D54C9"/>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3268"/>
    <w:rsid w:val="00813766"/>
    <w:rsid w:val="00813CEE"/>
    <w:rsid w:val="00813DCF"/>
    <w:rsid w:val="008140E2"/>
    <w:rsid w:val="00814C75"/>
    <w:rsid w:val="00814DA9"/>
    <w:rsid w:val="00815445"/>
    <w:rsid w:val="0081564D"/>
    <w:rsid w:val="008156BC"/>
    <w:rsid w:val="00815AEF"/>
    <w:rsid w:val="00816998"/>
    <w:rsid w:val="00820117"/>
    <w:rsid w:val="00820593"/>
    <w:rsid w:val="008212BE"/>
    <w:rsid w:val="008212C3"/>
    <w:rsid w:val="00822734"/>
    <w:rsid w:val="008227D6"/>
    <w:rsid w:val="00823172"/>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001"/>
    <w:rsid w:val="00833339"/>
    <w:rsid w:val="00833E15"/>
    <w:rsid w:val="00833EB3"/>
    <w:rsid w:val="00834596"/>
    <w:rsid w:val="00835392"/>
    <w:rsid w:val="00835596"/>
    <w:rsid w:val="00835969"/>
    <w:rsid w:val="00835A8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448"/>
    <w:rsid w:val="008564E1"/>
    <w:rsid w:val="00856AC4"/>
    <w:rsid w:val="00856ACF"/>
    <w:rsid w:val="00856B79"/>
    <w:rsid w:val="00857BDC"/>
    <w:rsid w:val="00857F59"/>
    <w:rsid w:val="00860EDD"/>
    <w:rsid w:val="00861448"/>
    <w:rsid w:val="00862119"/>
    <w:rsid w:val="00862EB1"/>
    <w:rsid w:val="0086397C"/>
    <w:rsid w:val="00864677"/>
    <w:rsid w:val="00864A29"/>
    <w:rsid w:val="0086503A"/>
    <w:rsid w:val="00865199"/>
    <w:rsid w:val="008656FC"/>
    <w:rsid w:val="0086573B"/>
    <w:rsid w:val="00867046"/>
    <w:rsid w:val="00867DF4"/>
    <w:rsid w:val="008704DF"/>
    <w:rsid w:val="00870FF0"/>
    <w:rsid w:val="0087109F"/>
    <w:rsid w:val="0087116E"/>
    <w:rsid w:val="00871527"/>
    <w:rsid w:val="00873F6E"/>
    <w:rsid w:val="008741EB"/>
    <w:rsid w:val="0087529A"/>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909"/>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5CF4"/>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118C"/>
    <w:rsid w:val="008E2773"/>
    <w:rsid w:val="008E27EB"/>
    <w:rsid w:val="008E312F"/>
    <w:rsid w:val="008E3194"/>
    <w:rsid w:val="008E3732"/>
    <w:rsid w:val="008E399F"/>
    <w:rsid w:val="008E456B"/>
    <w:rsid w:val="008E48F2"/>
    <w:rsid w:val="008E4AE6"/>
    <w:rsid w:val="008E6693"/>
    <w:rsid w:val="008E6F1F"/>
    <w:rsid w:val="008F031B"/>
    <w:rsid w:val="008F11DA"/>
    <w:rsid w:val="008F278F"/>
    <w:rsid w:val="008F28AD"/>
    <w:rsid w:val="008F373E"/>
    <w:rsid w:val="008F3B6D"/>
    <w:rsid w:val="008F3C90"/>
    <w:rsid w:val="008F445A"/>
    <w:rsid w:val="008F50BB"/>
    <w:rsid w:val="008F5346"/>
    <w:rsid w:val="008F685D"/>
    <w:rsid w:val="008F7F34"/>
    <w:rsid w:val="009000C9"/>
    <w:rsid w:val="00900DBE"/>
    <w:rsid w:val="009011DB"/>
    <w:rsid w:val="00901733"/>
    <w:rsid w:val="009017BA"/>
    <w:rsid w:val="00902460"/>
    <w:rsid w:val="00902FEB"/>
    <w:rsid w:val="009037FF"/>
    <w:rsid w:val="00903A49"/>
    <w:rsid w:val="00903E60"/>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5BFC"/>
    <w:rsid w:val="00916F0E"/>
    <w:rsid w:val="00916FCD"/>
    <w:rsid w:val="00917FA3"/>
    <w:rsid w:val="009206A7"/>
    <w:rsid w:val="009208D9"/>
    <w:rsid w:val="009235C7"/>
    <w:rsid w:val="009243ED"/>
    <w:rsid w:val="0092526F"/>
    <w:rsid w:val="009254C1"/>
    <w:rsid w:val="00925C8D"/>
    <w:rsid w:val="00925EFA"/>
    <w:rsid w:val="009261F5"/>
    <w:rsid w:val="00926674"/>
    <w:rsid w:val="00927A72"/>
    <w:rsid w:val="0093078D"/>
    <w:rsid w:val="00930A2C"/>
    <w:rsid w:val="00930A3A"/>
    <w:rsid w:val="00930B8F"/>
    <w:rsid w:val="00931058"/>
    <w:rsid w:val="009318AF"/>
    <w:rsid w:val="00931E94"/>
    <w:rsid w:val="0093314A"/>
    <w:rsid w:val="00934164"/>
    <w:rsid w:val="009346D0"/>
    <w:rsid w:val="009346DA"/>
    <w:rsid w:val="009356AE"/>
    <w:rsid w:val="00935FB5"/>
    <w:rsid w:val="00936341"/>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56"/>
    <w:rsid w:val="00946C7C"/>
    <w:rsid w:val="00947B9A"/>
    <w:rsid w:val="00947CFE"/>
    <w:rsid w:val="009500E1"/>
    <w:rsid w:val="00950EBF"/>
    <w:rsid w:val="00951BC3"/>
    <w:rsid w:val="00951EE4"/>
    <w:rsid w:val="009520AA"/>
    <w:rsid w:val="00953906"/>
    <w:rsid w:val="00954130"/>
    <w:rsid w:val="009545C2"/>
    <w:rsid w:val="0095515B"/>
    <w:rsid w:val="009551F4"/>
    <w:rsid w:val="009570FF"/>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5EFE"/>
    <w:rsid w:val="009678D2"/>
    <w:rsid w:val="0097002F"/>
    <w:rsid w:val="009707CD"/>
    <w:rsid w:val="00971195"/>
    <w:rsid w:val="00971394"/>
    <w:rsid w:val="00971437"/>
    <w:rsid w:val="009717CB"/>
    <w:rsid w:val="009719C4"/>
    <w:rsid w:val="00973001"/>
    <w:rsid w:val="009736B8"/>
    <w:rsid w:val="00973AA6"/>
    <w:rsid w:val="00975080"/>
    <w:rsid w:val="0097571B"/>
    <w:rsid w:val="0097594D"/>
    <w:rsid w:val="00976347"/>
    <w:rsid w:val="009772D0"/>
    <w:rsid w:val="009775BE"/>
    <w:rsid w:val="009806F8"/>
    <w:rsid w:val="009821E6"/>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2A"/>
    <w:rsid w:val="009C11B7"/>
    <w:rsid w:val="009C1463"/>
    <w:rsid w:val="009C2210"/>
    <w:rsid w:val="009C2720"/>
    <w:rsid w:val="009C31A4"/>
    <w:rsid w:val="009C383F"/>
    <w:rsid w:val="009C3CE8"/>
    <w:rsid w:val="009C46DA"/>
    <w:rsid w:val="009C488A"/>
    <w:rsid w:val="009C5037"/>
    <w:rsid w:val="009C681F"/>
    <w:rsid w:val="009C6B86"/>
    <w:rsid w:val="009C7F48"/>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C74"/>
    <w:rsid w:val="009E5BA1"/>
    <w:rsid w:val="009E5F8E"/>
    <w:rsid w:val="009E77C5"/>
    <w:rsid w:val="009E7C0C"/>
    <w:rsid w:val="009F039E"/>
    <w:rsid w:val="009F0767"/>
    <w:rsid w:val="009F0C5C"/>
    <w:rsid w:val="009F0E51"/>
    <w:rsid w:val="009F14B1"/>
    <w:rsid w:val="009F1636"/>
    <w:rsid w:val="009F17F9"/>
    <w:rsid w:val="009F327D"/>
    <w:rsid w:val="009F4C7C"/>
    <w:rsid w:val="009F5A38"/>
    <w:rsid w:val="009F5DBB"/>
    <w:rsid w:val="009F6334"/>
    <w:rsid w:val="009F63CC"/>
    <w:rsid w:val="009F6AD4"/>
    <w:rsid w:val="00A00A98"/>
    <w:rsid w:val="00A00D93"/>
    <w:rsid w:val="00A01F58"/>
    <w:rsid w:val="00A036F8"/>
    <w:rsid w:val="00A03FA1"/>
    <w:rsid w:val="00A04616"/>
    <w:rsid w:val="00A04FA2"/>
    <w:rsid w:val="00A0513B"/>
    <w:rsid w:val="00A05445"/>
    <w:rsid w:val="00A058BE"/>
    <w:rsid w:val="00A05EE4"/>
    <w:rsid w:val="00A06F1D"/>
    <w:rsid w:val="00A07058"/>
    <w:rsid w:val="00A1111A"/>
    <w:rsid w:val="00A111AE"/>
    <w:rsid w:val="00A11240"/>
    <w:rsid w:val="00A11608"/>
    <w:rsid w:val="00A1181E"/>
    <w:rsid w:val="00A119E8"/>
    <w:rsid w:val="00A12189"/>
    <w:rsid w:val="00A124B9"/>
    <w:rsid w:val="00A12683"/>
    <w:rsid w:val="00A127E0"/>
    <w:rsid w:val="00A14546"/>
    <w:rsid w:val="00A14D11"/>
    <w:rsid w:val="00A14DE8"/>
    <w:rsid w:val="00A15127"/>
    <w:rsid w:val="00A15273"/>
    <w:rsid w:val="00A159F3"/>
    <w:rsid w:val="00A15AD4"/>
    <w:rsid w:val="00A17EF6"/>
    <w:rsid w:val="00A202DF"/>
    <w:rsid w:val="00A21C21"/>
    <w:rsid w:val="00A21CE7"/>
    <w:rsid w:val="00A21D54"/>
    <w:rsid w:val="00A22E36"/>
    <w:rsid w:val="00A232DE"/>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BF1"/>
    <w:rsid w:val="00A6310C"/>
    <w:rsid w:val="00A635BD"/>
    <w:rsid w:val="00A6380E"/>
    <w:rsid w:val="00A63829"/>
    <w:rsid w:val="00A642B3"/>
    <w:rsid w:val="00A66253"/>
    <w:rsid w:val="00A66610"/>
    <w:rsid w:val="00A67499"/>
    <w:rsid w:val="00A67FF2"/>
    <w:rsid w:val="00A707CD"/>
    <w:rsid w:val="00A70B26"/>
    <w:rsid w:val="00A72551"/>
    <w:rsid w:val="00A7379D"/>
    <w:rsid w:val="00A748BD"/>
    <w:rsid w:val="00A74D3C"/>
    <w:rsid w:val="00A753D1"/>
    <w:rsid w:val="00A75430"/>
    <w:rsid w:val="00A75B50"/>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9D3"/>
    <w:rsid w:val="00A97C12"/>
    <w:rsid w:val="00A97EB7"/>
    <w:rsid w:val="00AA0F19"/>
    <w:rsid w:val="00AA0F46"/>
    <w:rsid w:val="00AA1336"/>
    <w:rsid w:val="00AA1400"/>
    <w:rsid w:val="00AA3A0B"/>
    <w:rsid w:val="00AA51D3"/>
    <w:rsid w:val="00AA5C8A"/>
    <w:rsid w:val="00AA5F15"/>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4AFF"/>
    <w:rsid w:val="00AC527F"/>
    <w:rsid w:val="00AC58FF"/>
    <w:rsid w:val="00AC7192"/>
    <w:rsid w:val="00AC7359"/>
    <w:rsid w:val="00AD079E"/>
    <w:rsid w:val="00AD0B47"/>
    <w:rsid w:val="00AD175C"/>
    <w:rsid w:val="00AD20EA"/>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E9B"/>
    <w:rsid w:val="00B1032A"/>
    <w:rsid w:val="00B106B7"/>
    <w:rsid w:val="00B121BE"/>
    <w:rsid w:val="00B1314A"/>
    <w:rsid w:val="00B131FD"/>
    <w:rsid w:val="00B13B12"/>
    <w:rsid w:val="00B141A4"/>
    <w:rsid w:val="00B14A86"/>
    <w:rsid w:val="00B154C0"/>
    <w:rsid w:val="00B162FD"/>
    <w:rsid w:val="00B16A4C"/>
    <w:rsid w:val="00B16D11"/>
    <w:rsid w:val="00B17712"/>
    <w:rsid w:val="00B20263"/>
    <w:rsid w:val="00B20CB0"/>
    <w:rsid w:val="00B2206A"/>
    <w:rsid w:val="00B228C2"/>
    <w:rsid w:val="00B22F2D"/>
    <w:rsid w:val="00B24E56"/>
    <w:rsid w:val="00B253E9"/>
    <w:rsid w:val="00B2595B"/>
    <w:rsid w:val="00B27BED"/>
    <w:rsid w:val="00B3038B"/>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FAD"/>
    <w:rsid w:val="00B50E75"/>
    <w:rsid w:val="00B524BA"/>
    <w:rsid w:val="00B52A1E"/>
    <w:rsid w:val="00B53415"/>
    <w:rsid w:val="00B53635"/>
    <w:rsid w:val="00B554E6"/>
    <w:rsid w:val="00B5675B"/>
    <w:rsid w:val="00B56E78"/>
    <w:rsid w:val="00B57277"/>
    <w:rsid w:val="00B57377"/>
    <w:rsid w:val="00B5744E"/>
    <w:rsid w:val="00B57ED3"/>
    <w:rsid w:val="00B609B7"/>
    <w:rsid w:val="00B60D98"/>
    <w:rsid w:val="00B61EAA"/>
    <w:rsid w:val="00B62889"/>
    <w:rsid w:val="00B63291"/>
    <w:rsid w:val="00B63E6B"/>
    <w:rsid w:val="00B64C64"/>
    <w:rsid w:val="00B64F79"/>
    <w:rsid w:val="00B6533D"/>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A12"/>
    <w:rsid w:val="00B75EE6"/>
    <w:rsid w:val="00B762C9"/>
    <w:rsid w:val="00B762E5"/>
    <w:rsid w:val="00B80F26"/>
    <w:rsid w:val="00B811D8"/>
    <w:rsid w:val="00B81379"/>
    <w:rsid w:val="00B819A4"/>
    <w:rsid w:val="00B81DDD"/>
    <w:rsid w:val="00B831E5"/>
    <w:rsid w:val="00B83C3E"/>
    <w:rsid w:val="00B84A61"/>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4709"/>
    <w:rsid w:val="00BE5B49"/>
    <w:rsid w:val="00BE6344"/>
    <w:rsid w:val="00BE6C9F"/>
    <w:rsid w:val="00BE7EF7"/>
    <w:rsid w:val="00BF0197"/>
    <w:rsid w:val="00BF0790"/>
    <w:rsid w:val="00BF0D77"/>
    <w:rsid w:val="00BF130D"/>
    <w:rsid w:val="00BF1987"/>
    <w:rsid w:val="00BF2BF1"/>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91"/>
    <w:rsid w:val="00C10A43"/>
    <w:rsid w:val="00C10CF1"/>
    <w:rsid w:val="00C11103"/>
    <w:rsid w:val="00C11E18"/>
    <w:rsid w:val="00C11EEA"/>
    <w:rsid w:val="00C12716"/>
    <w:rsid w:val="00C12AC9"/>
    <w:rsid w:val="00C1303A"/>
    <w:rsid w:val="00C13327"/>
    <w:rsid w:val="00C134E0"/>
    <w:rsid w:val="00C13615"/>
    <w:rsid w:val="00C13AF1"/>
    <w:rsid w:val="00C14E49"/>
    <w:rsid w:val="00C15760"/>
    <w:rsid w:val="00C162CA"/>
    <w:rsid w:val="00C1698B"/>
    <w:rsid w:val="00C17344"/>
    <w:rsid w:val="00C1757C"/>
    <w:rsid w:val="00C17780"/>
    <w:rsid w:val="00C200CB"/>
    <w:rsid w:val="00C20617"/>
    <w:rsid w:val="00C20A2F"/>
    <w:rsid w:val="00C21ED7"/>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7659"/>
    <w:rsid w:val="00C501DE"/>
    <w:rsid w:val="00C50C39"/>
    <w:rsid w:val="00C50C7D"/>
    <w:rsid w:val="00C51CFF"/>
    <w:rsid w:val="00C5261D"/>
    <w:rsid w:val="00C52EA3"/>
    <w:rsid w:val="00C53664"/>
    <w:rsid w:val="00C53E71"/>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5208"/>
    <w:rsid w:val="00C86279"/>
    <w:rsid w:val="00C8631E"/>
    <w:rsid w:val="00C86BB5"/>
    <w:rsid w:val="00C86F7A"/>
    <w:rsid w:val="00C873F8"/>
    <w:rsid w:val="00C90166"/>
    <w:rsid w:val="00C90420"/>
    <w:rsid w:val="00C91005"/>
    <w:rsid w:val="00C91258"/>
    <w:rsid w:val="00C91C47"/>
    <w:rsid w:val="00C93117"/>
    <w:rsid w:val="00C9339E"/>
    <w:rsid w:val="00C93CA2"/>
    <w:rsid w:val="00C94822"/>
    <w:rsid w:val="00C96449"/>
    <w:rsid w:val="00C96697"/>
    <w:rsid w:val="00C96858"/>
    <w:rsid w:val="00C96CA4"/>
    <w:rsid w:val="00CA1317"/>
    <w:rsid w:val="00CA16BD"/>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3AE"/>
    <w:rsid w:val="00CA69B0"/>
    <w:rsid w:val="00CA6C52"/>
    <w:rsid w:val="00CA7E46"/>
    <w:rsid w:val="00CB0C3C"/>
    <w:rsid w:val="00CB1374"/>
    <w:rsid w:val="00CB141B"/>
    <w:rsid w:val="00CB1894"/>
    <w:rsid w:val="00CB28E6"/>
    <w:rsid w:val="00CB2C31"/>
    <w:rsid w:val="00CB49E3"/>
    <w:rsid w:val="00CB4EDA"/>
    <w:rsid w:val="00CB4F7D"/>
    <w:rsid w:val="00CB5400"/>
    <w:rsid w:val="00CB685C"/>
    <w:rsid w:val="00CB693A"/>
    <w:rsid w:val="00CB7B33"/>
    <w:rsid w:val="00CB7B52"/>
    <w:rsid w:val="00CC0859"/>
    <w:rsid w:val="00CC1F79"/>
    <w:rsid w:val="00CC204E"/>
    <w:rsid w:val="00CC2325"/>
    <w:rsid w:val="00CC294C"/>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1D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163F"/>
    <w:rsid w:val="00CF1EDD"/>
    <w:rsid w:val="00CF2684"/>
    <w:rsid w:val="00CF2B68"/>
    <w:rsid w:val="00CF46D1"/>
    <w:rsid w:val="00CF4A28"/>
    <w:rsid w:val="00CF5ADE"/>
    <w:rsid w:val="00CF6756"/>
    <w:rsid w:val="00CF6DE9"/>
    <w:rsid w:val="00CF780B"/>
    <w:rsid w:val="00D00D64"/>
    <w:rsid w:val="00D012A8"/>
    <w:rsid w:val="00D015E9"/>
    <w:rsid w:val="00D03539"/>
    <w:rsid w:val="00D03B01"/>
    <w:rsid w:val="00D03F0B"/>
    <w:rsid w:val="00D041D1"/>
    <w:rsid w:val="00D04356"/>
    <w:rsid w:val="00D05348"/>
    <w:rsid w:val="00D075F5"/>
    <w:rsid w:val="00D07890"/>
    <w:rsid w:val="00D1064C"/>
    <w:rsid w:val="00D12013"/>
    <w:rsid w:val="00D1261E"/>
    <w:rsid w:val="00D131F3"/>
    <w:rsid w:val="00D13232"/>
    <w:rsid w:val="00D14050"/>
    <w:rsid w:val="00D14811"/>
    <w:rsid w:val="00D14D91"/>
    <w:rsid w:val="00D15400"/>
    <w:rsid w:val="00D159C1"/>
    <w:rsid w:val="00D15AB9"/>
    <w:rsid w:val="00D16434"/>
    <w:rsid w:val="00D1656F"/>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E3A"/>
    <w:rsid w:val="00D7036D"/>
    <w:rsid w:val="00D71122"/>
    <w:rsid w:val="00D71BE1"/>
    <w:rsid w:val="00D72B56"/>
    <w:rsid w:val="00D73A9F"/>
    <w:rsid w:val="00D73AA0"/>
    <w:rsid w:val="00D7409D"/>
    <w:rsid w:val="00D74D15"/>
    <w:rsid w:val="00D75819"/>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184"/>
    <w:rsid w:val="00DA346B"/>
    <w:rsid w:val="00DA3865"/>
    <w:rsid w:val="00DA387C"/>
    <w:rsid w:val="00DA39A0"/>
    <w:rsid w:val="00DA6B07"/>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CD6"/>
    <w:rsid w:val="00DC2B23"/>
    <w:rsid w:val="00DC32D6"/>
    <w:rsid w:val="00DC3343"/>
    <w:rsid w:val="00DC36EB"/>
    <w:rsid w:val="00DC3972"/>
    <w:rsid w:val="00DC3DC9"/>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1DF5"/>
    <w:rsid w:val="00DF222D"/>
    <w:rsid w:val="00DF2B30"/>
    <w:rsid w:val="00DF32CF"/>
    <w:rsid w:val="00DF3391"/>
    <w:rsid w:val="00DF3C79"/>
    <w:rsid w:val="00DF4397"/>
    <w:rsid w:val="00DF444B"/>
    <w:rsid w:val="00DF4AE6"/>
    <w:rsid w:val="00DF4C28"/>
    <w:rsid w:val="00DF4CD3"/>
    <w:rsid w:val="00DF6B14"/>
    <w:rsid w:val="00DF7268"/>
    <w:rsid w:val="00DF73F0"/>
    <w:rsid w:val="00DF76C9"/>
    <w:rsid w:val="00DF7B92"/>
    <w:rsid w:val="00E0050C"/>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5A9C"/>
    <w:rsid w:val="00E16099"/>
    <w:rsid w:val="00E162DC"/>
    <w:rsid w:val="00E167AA"/>
    <w:rsid w:val="00E16D1C"/>
    <w:rsid w:val="00E170E2"/>
    <w:rsid w:val="00E174C2"/>
    <w:rsid w:val="00E17FC8"/>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1C"/>
    <w:rsid w:val="00E27A52"/>
    <w:rsid w:val="00E27B19"/>
    <w:rsid w:val="00E27D37"/>
    <w:rsid w:val="00E27D5E"/>
    <w:rsid w:val="00E300E7"/>
    <w:rsid w:val="00E300EE"/>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1599"/>
    <w:rsid w:val="00E51925"/>
    <w:rsid w:val="00E52103"/>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3A5F"/>
    <w:rsid w:val="00E73C15"/>
    <w:rsid w:val="00E74455"/>
    <w:rsid w:val="00E746F5"/>
    <w:rsid w:val="00E74B94"/>
    <w:rsid w:val="00E7597C"/>
    <w:rsid w:val="00E75D46"/>
    <w:rsid w:val="00E773BD"/>
    <w:rsid w:val="00E77846"/>
    <w:rsid w:val="00E77E58"/>
    <w:rsid w:val="00E77ECF"/>
    <w:rsid w:val="00E80B32"/>
    <w:rsid w:val="00E8119D"/>
    <w:rsid w:val="00E81514"/>
    <w:rsid w:val="00E82B0A"/>
    <w:rsid w:val="00E83381"/>
    <w:rsid w:val="00E843F6"/>
    <w:rsid w:val="00E844B4"/>
    <w:rsid w:val="00E849B6"/>
    <w:rsid w:val="00E850F9"/>
    <w:rsid w:val="00E8552F"/>
    <w:rsid w:val="00E87B83"/>
    <w:rsid w:val="00E90386"/>
    <w:rsid w:val="00E910A6"/>
    <w:rsid w:val="00E919C3"/>
    <w:rsid w:val="00E91DF1"/>
    <w:rsid w:val="00E930C5"/>
    <w:rsid w:val="00E93131"/>
    <w:rsid w:val="00E931FC"/>
    <w:rsid w:val="00E94DF7"/>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A7428"/>
    <w:rsid w:val="00EA7ADA"/>
    <w:rsid w:val="00EB0F65"/>
    <w:rsid w:val="00EB15BE"/>
    <w:rsid w:val="00EB2650"/>
    <w:rsid w:val="00EB2D92"/>
    <w:rsid w:val="00EB2ED5"/>
    <w:rsid w:val="00EB5010"/>
    <w:rsid w:val="00EB5130"/>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2BFA"/>
    <w:rsid w:val="00EE33CE"/>
    <w:rsid w:val="00EE3E43"/>
    <w:rsid w:val="00EE3F37"/>
    <w:rsid w:val="00EE4474"/>
    <w:rsid w:val="00EE55F2"/>
    <w:rsid w:val="00EE5675"/>
    <w:rsid w:val="00EE647E"/>
    <w:rsid w:val="00EE683A"/>
    <w:rsid w:val="00EE76C1"/>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98E"/>
    <w:rsid w:val="00F050FF"/>
    <w:rsid w:val="00F05E1E"/>
    <w:rsid w:val="00F06D75"/>
    <w:rsid w:val="00F072B9"/>
    <w:rsid w:val="00F07DEB"/>
    <w:rsid w:val="00F10CD4"/>
    <w:rsid w:val="00F11758"/>
    <w:rsid w:val="00F11986"/>
    <w:rsid w:val="00F11AB6"/>
    <w:rsid w:val="00F11FE7"/>
    <w:rsid w:val="00F122EA"/>
    <w:rsid w:val="00F13996"/>
    <w:rsid w:val="00F13BD6"/>
    <w:rsid w:val="00F13FFF"/>
    <w:rsid w:val="00F15A19"/>
    <w:rsid w:val="00F15C90"/>
    <w:rsid w:val="00F15FB0"/>
    <w:rsid w:val="00F16328"/>
    <w:rsid w:val="00F1643F"/>
    <w:rsid w:val="00F164DD"/>
    <w:rsid w:val="00F165BD"/>
    <w:rsid w:val="00F17211"/>
    <w:rsid w:val="00F172AA"/>
    <w:rsid w:val="00F17A3D"/>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4F8"/>
    <w:rsid w:val="00F30B7D"/>
    <w:rsid w:val="00F314A8"/>
    <w:rsid w:val="00F31510"/>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BB2"/>
    <w:rsid w:val="00F44BCB"/>
    <w:rsid w:val="00F44C76"/>
    <w:rsid w:val="00F454C0"/>
    <w:rsid w:val="00F45FE8"/>
    <w:rsid w:val="00F461DF"/>
    <w:rsid w:val="00F46F34"/>
    <w:rsid w:val="00F4713E"/>
    <w:rsid w:val="00F4719B"/>
    <w:rsid w:val="00F4729A"/>
    <w:rsid w:val="00F47B2C"/>
    <w:rsid w:val="00F52FE8"/>
    <w:rsid w:val="00F534F3"/>
    <w:rsid w:val="00F538D9"/>
    <w:rsid w:val="00F538F1"/>
    <w:rsid w:val="00F545DC"/>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567A"/>
    <w:rsid w:val="00F75B27"/>
    <w:rsid w:val="00F75F74"/>
    <w:rsid w:val="00F76669"/>
    <w:rsid w:val="00F7723D"/>
    <w:rsid w:val="00F7777C"/>
    <w:rsid w:val="00F77B94"/>
    <w:rsid w:val="00F82C39"/>
    <w:rsid w:val="00F845DD"/>
    <w:rsid w:val="00F85AC0"/>
    <w:rsid w:val="00F85DD0"/>
    <w:rsid w:val="00F86079"/>
    <w:rsid w:val="00F86946"/>
    <w:rsid w:val="00F87287"/>
    <w:rsid w:val="00F873EA"/>
    <w:rsid w:val="00F876FA"/>
    <w:rsid w:val="00F879A3"/>
    <w:rsid w:val="00F87ADF"/>
    <w:rsid w:val="00F87B19"/>
    <w:rsid w:val="00F87B7A"/>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987"/>
    <w:rsid w:val="00FB6E3D"/>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2992"/>
    <w:rsid w:val="00FD307F"/>
    <w:rsid w:val="00FD36AD"/>
    <w:rsid w:val="00FD37B4"/>
    <w:rsid w:val="00FD3FFD"/>
    <w:rsid w:val="00FD4049"/>
    <w:rsid w:val="00FD443C"/>
    <w:rsid w:val="00FD4A66"/>
    <w:rsid w:val="00FD4FF2"/>
    <w:rsid w:val="00FD5315"/>
    <w:rsid w:val="00FD571C"/>
    <w:rsid w:val="00FD5841"/>
    <w:rsid w:val="00FD5952"/>
    <w:rsid w:val="00FD6B43"/>
    <w:rsid w:val="00FD7B6D"/>
    <w:rsid w:val="00FD7BB2"/>
    <w:rsid w:val="00FE085C"/>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655</Words>
  <Characters>3739</Characters>
  <Application>Microsoft Office Word</Application>
  <DocSecurity>0</DocSecurity>
  <Lines>31</Lines>
  <Paragraphs>8</Paragraphs>
  <ScaleCrop>false</ScaleCrop>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14</cp:revision>
  <cp:lastPrinted>2025-02-06T11:00:00Z</cp:lastPrinted>
  <dcterms:created xsi:type="dcterms:W3CDTF">2025-02-07T01:26:00Z</dcterms:created>
  <dcterms:modified xsi:type="dcterms:W3CDTF">2025-02-07T02:56:00Z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